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1"/>
        <w:tblW w:w="10491"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0"/>
        <w:gridCol w:w="5215"/>
        <w:gridCol w:w="2596"/>
      </w:tblGrid>
      <w:tr w:rsidR="00E832C1" w:rsidRPr="007A5E2E" w14:paraId="396AFD9A" w14:textId="77777777" w:rsidTr="000D0DAC">
        <w:tc>
          <w:tcPr>
            <w:tcW w:w="2693" w:type="dxa"/>
          </w:tcPr>
          <w:p w14:paraId="176A3758" w14:textId="77777777" w:rsidR="00B63A37" w:rsidRPr="007A5E2E" w:rsidRDefault="00B63A37" w:rsidP="000D0DAC">
            <w:pPr>
              <w:tabs>
                <w:tab w:val="center" w:pos="4680"/>
                <w:tab w:val="right" w:pos="9360"/>
              </w:tabs>
              <w:rPr>
                <w:rFonts w:ascii="Calibri" w:eastAsia="Calibri" w:hAnsi="Calibri" w:cs="Arial"/>
                <w:lang w:val="es-UY"/>
              </w:rPr>
            </w:pPr>
            <w:r w:rsidRPr="007A5E2E">
              <w:rPr>
                <w:rFonts w:ascii="Calibri" w:eastAsia="Calibri" w:hAnsi="Calibri" w:cs="Arial"/>
                <w:noProof/>
                <w:lang w:val="es-UY" w:eastAsia="es-UY"/>
              </w:rPr>
              <w:drawing>
                <wp:inline distT="0" distB="0" distL="0" distR="0" wp14:anchorId="588FC77F" wp14:editId="1EE54914">
                  <wp:extent cx="1485900" cy="1103009"/>
                  <wp:effectExtent l="0" t="0" r="0" b="1905"/>
                  <wp:docPr id="17274686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7468646" name=""/>
                          <pic:cNvPicPr/>
                        </pic:nvPicPr>
                        <pic:blipFill>
                          <a:blip r:embed="rId11"/>
                          <a:stretch>
                            <a:fillRect/>
                          </a:stretch>
                        </pic:blipFill>
                        <pic:spPr>
                          <a:xfrm>
                            <a:off x="0" y="0"/>
                            <a:ext cx="1496276" cy="1110711"/>
                          </a:xfrm>
                          <a:prstGeom prst="rect">
                            <a:avLst/>
                          </a:prstGeom>
                        </pic:spPr>
                      </pic:pic>
                    </a:graphicData>
                  </a:graphic>
                </wp:inline>
              </w:drawing>
            </w:r>
          </w:p>
        </w:tc>
        <w:tc>
          <w:tcPr>
            <w:tcW w:w="5530" w:type="dxa"/>
            <w:vAlign w:val="center"/>
          </w:tcPr>
          <w:p w14:paraId="60D9F1B3" w14:textId="60F1822E" w:rsidR="00B63A37" w:rsidRPr="007A5E2E" w:rsidRDefault="00E832C1" w:rsidP="000D0DAC">
            <w:pPr>
              <w:tabs>
                <w:tab w:val="center" w:pos="4680"/>
                <w:tab w:val="right" w:pos="9360"/>
              </w:tabs>
              <w:jc w:val="center"/>
              <w:rPr>
                <w:rFonts w:ascii="Arial" w:eastAsia="Calibri" w:hAnsi="Arial" w:cs="Arial"/>
                <w:b/>
                <w:bCs/>
                <w:color w:val="00AABE"/>
                <w:sz w:val="30"/>
                <w:szCs w:val="30"/>
                <w:lang w:val="es-UY"/>
              </w:rPr>
            </w:pPr>
            <w:r w:rsidRPr="007A5E2E">
              <w:rPr>
                <w:rFonts w:ascii="Arial" w:eastAsia="Calibri" w:hAnsi="Arial" w:cs="Arial"/>
                <w:b/>
                <w:bCs/>
                <w:color w:val="00AABE"/>
                <w:sz w:val="30"/>
                <w:szCs w:val="30"/>
                <w:lang w:val="es-UY"/>
              </w:rPr>
              <w:t xml:space="preserve">Reunión Parlamentaria </w:t>
            </w:r>
            <w:r w:rsidR="00B363DF" w:rsidRPr="007A5E2E">
              <w:rPr>
                <w:rFonts w:ascii="Arial" w:eastAsia="Calibri" w:hAnsi="Arial" w:cs="Arial"/>
                <w:b/>
                <w:bCs/>
                <w:color w:val="00AABE"/>
                <w:sz w:val="30"/>
                <w:szCs w:val="30"/>
                <w:lang w:val="es-UY"/>
              </w:rPr>
              <w:br/>
            </w:r>
            <w:r w:rsidRPr="007A5E2E">
              <w:rPr>
                <w:rFonts w:ascii="Arial" w:eastAsia="Calibri" w:hAnsi="Arial" w:cs="Arial"/>
                <w:b/>
                <w:bCs/>
                <w:color w:val="00AABE"/>
                <w:sz w:val="30"/>
                <w:szCs w:val="30"/>
                <w:lang w:val="es-UY"/>
              </w:rPr>
              <w:t>en ocasi</w:t>
            </w:r>
            <w:r w:rsidR="00B363DF" w:rsidRPr="007A5E2E">
              <w:rPr>
                <w:rFonts w:ascii="Arial" w:eastAsia="Calibri" w:hAnsi="Arial" w:cs="Arial"/>
                <w:b/>
                <w:bCs/>
                <w:color w:val="00AABE"/>
                <w:sz w:val="30"/>
                <w:szCs w:val="30"/>
                <w:lang w:val="es-UY"/>
              </w:rPr>
              <w:t>ó</w:t>
            </w:r>
            <w:r w:rsidRPr="007A5E2E">
              <w:rPr>
                <w:rFonts w:ascii="Arial" w:eastAsia="Calibri" w:hAnsi="Arial" w:cs="Arial"/>
                <w:b/>
                <w:bCs/>
                <w:color w:val="00AABE"/>
                <w:sz w:val="30"/>
                <w:szCs w:val="30"/>
                <w:lang w:val="es-UY"/>
              </w:rPr>
              <w:t xml:space="preserve">n de la </w:t>
            </w:r>
            <w:r w:rsidR="00B63A37" w:rsidRPr="007A5E2E">
              <w:rPr>
                <w:rFonts w:ascii="Arial" w:eastAsia="Calibri" w:hAnsi="Arial" w:cs="Arial"/>
                <w:b/>
                <w:bCs/>
                <w:color w:val="00AABE"/>
                <w:sz w:val="30"/>
                <w:szCs w:val="30"/>
                <w:lang w:val="es-UY"/>
              </w:rPr>
              <w:t>COP2</w:t>
            </w:r>
            <w:r w:rsidR="00B63A37" w:rsidRPr="007A5E2E">
              <w:rPr>
                <w:rFonts w:ascii="Arial" w:eastAsia="Calibri" w:hAnsi="Arial" w:cs="Arial"/>
                <w:b/>
                <w:bCs/>
                <w:color w:val="00AABE"/>
                <w:sz w:val="30"/>
                <w:szCs w:val="30"/>
                <w:lang w:val="es-UY"/>
              </w:rPr>
              <w:t>9</w:t>
            </w:r>
          </w:p>
          <w:p w14:paraId="241A4BDA" w14:textId="4DDC86BE" w:rsidR="00B63A37" w:rsidRPr="007A5E2E" w:rsidRDefault="00B63A37" w:rsidP="000D0DAC">
            <w:pPr>
              <w:tabs>
                <w:tab w:val="center" w:pos="4680"/>
                <w:tab w:val="right" w:pos="9360"/>
              </w:tabs>
              <w:jc w:val="center"/>
              <w:rPr>
                <w:rFonts w:ascii="Arial" w:eastAsia="Calibri" w:hAnsi="Arial" w:cs="Arial"/>
                <w:color w:val="00AABE"/>
                <w:sz w:val="30"/>
                <w:szCs w:val="30"/>
                <w:lang w:val="es-UY"/>
              </w:rPr>
            </w:pPr>
            <w:r w:rsidRPr="007A5E2E">
              <w:rPr>
                <w:rFonts w:ascii="Arial" w:eastAsia="Calibri" w:hAnsi="Arial" w:cs="Arial"/>
                <w:color w:val="00AABE"/>
                <w:sz w:val="30"/>
                <w:szCs w:val="30"/>
                <w:lang w:val="es-UY"/>
              </w:rPr>
              <w:t>Bak</w:t>
            </w:r>
            <w:r w:rsidR="00E832C1" w:rsidRPr="007A5E2E">
              <w:rPr>
                <w:rFonts w:ascii="Arial" w:eastAsia="Calibri" w:hAnsi="Arial" w:cs="Arial"/>
                <w:color w:val="00AABE"/>
                <w:sz w:val="30"/>
                <w:szCs w:val="30"/>
                <w:lang w:val="es-UY"/>
              </w:rPr>
              <w:t>ú</w:t>
            </w:r>
            <w:r w:rsidRPr="007A5E2E">
              <w:rPr>
                <w:rFonts w:ascii="Arial" w:eastAsia="Calibri" w:hAnsi="Arial" w:cs="Arial"/>
                <w:color w:val="00AABE"/>
                <w:sz w:val="30"/>
                <w:szCs w:val="30"/>
                <w:lang w:val="es-UY"/>
              </w:rPr>
              <w:t>, Azerbai</w:t>
            </w:r>
            <w:r w:rsidR="00E832C1" w:rsidRPr="007A5E2E">
              <w:rPr>
                <w:rFonts w:ascii="Arial" w:eastAsia="Calibri" w:hAnsi="Arial" w:cs="Arial"/>
                <w:color w:val="00AABE"/>
                <w:sz w:val="30"/>
                <w:szCs w:val="30"/>
                <w:lang w:val="es-UY"/>
              </w:rPr>
              <w:t>yá</w:t>
            </w:r>
            <w:r w:rsidRPr="007A5E2E">
              <w:rPr>
                <w:rFonts w:ascii="Arial" w:eastAsia="Calibri" w:hAnsi="Arial" w:cs="Arial"/>
                <w:color w:val="00AABE"/>
                <w:sz w:val="30"/>
                <w:szCs w:val="30"/>
                <w:lang w:val="es-UY"/>
              </w:rPr>
              <w:t>n</w:t>
            </w:r>
          </w:p>
          <w:p w14:paraId="1FDCAC49" w14:textId="4555BC1B" w:rsidR="00B63A37" w:rsidRPr="007A5E2E" w:rsidRDefault="00B63A37" w:rsidP="00E832C1">
            <w:pPr>
              <w:tabs>
                <w:tab w:val="center" w:pos="4680"/>
                <w:tab w:val="right" w:pos="9360"/>
              </w:tabs>
              <w:jc w:val="center"/>
              <w:rPr>
                <w:rFonts w:ascii="Calibri" w:eastAsia="Calibri" w:hAnsi="Calibri" w:cs="Arial"/>
                <w:color w:val="00AABE"/>
                <w:sz w:val="30"/>
                <w:szCs w:val="30"/>
                <w:lang w:val="es-UY"/>
              </w:rPr>
            </w:pPr>
            <w:r w:rsidRPr="007A5E2E">
              <w:rPr>
                <w:rFonts w:ascii="Arial" w:eastAsia="Calibri" w:hAnsi="Arial" w:cs="Arial"/>
                <w:color w:val="00AABE"/>
                <w:sz w:val="30"/>
                <w:szCs w:val="30"/>
                <w:lang w:val="es-UY"/>
              </w:rPr>
              <w:t xml:space="preserve">16-17 </w:t>
            </w:r>
            <w:r w:rsidR="00E832C1" w:rsidRPr="007A5E2E">
              <w:rPr>
                <w:rFonts w:ascii="Arial" w:eastAsia="Calibri" w:hAnsi="Arial" w:cs="Arial"/>
                <w:color w:val="00AABE"/>
                <w:sz w:val="30"/>
                <w:szCs w:val="30"/>
                <w:lang w:val="es-UY"/>
              </w:rPr>
              <w:t xml:space="preserve">de noviembre de </w:t>
            </w:r>
            <w:r w:rsidRPr="007A5E2E">
              <w:rPr>
                <w:rFonts w:ascii="Arial" w:eastAsia="Calibri" w:hAnsi="Arial" w:cs="Arial"/>
                <w:color w:val="00AABE"/>
                <w:sz w:val="30"/>
                <w:szCs w:val="30"/>
                <w:lang w:val="es-UY"/>
              </w:rPr>
              <w:t>2024</w:t>
            </w:r>
          </w:p>
        </w:tc>
        <w:tc>
          <w:tcPr>
            <w:tcW w:w="2268" w:type="dxa"/>
          </w:tcPr>
          <w:p w14:paraId="6FCA27EF" w14:textId="77777777" w:rsidR="00B63A37" w:rsidRPr="007A5E2E" w:rsidRDefault="00B63A37" w:rsidP="000D0DAC">
            <w:pPr>
              <w:tabs>
                <w:tab w:val="center" w:pos="4680"/>
                <w:tab w:val="right" w:pos="9360"/>
              </w:tabs>
              <w:rPr>
                <w:rFonts w:ascii="Calibri" w:eastAsia="Calibri" w:hAnsi="Calibri" w:cs="Arial"/>
                <w:lang w:val="es-UY"/>
              </w:rPr>
            </w:pPr>
            <w:r w:rsidRPr="007A5E2E">
              <w:rPr>
                <w:rFonts w:ascii="Calibri" w:eastAsia="Calibri" w:hAnsi="Calibri" w:cs="Arial"/>
                <w:noProof/>
                <w:lang w:val="es-UY" w:eastAsia="es-UY"/>
              </w:rPr>
              <w:drawing>
                <wp:inline distT="0" distB="0" distL="0" distR="0" wp14:anchorId="5D3133FE" wp14:editId="43A48C29">
                  <wp:extent cx="1511300" cy="1153789"/>
                  <wp:effectExtent l="0" t="0" r="0" b="8890"/>
                  <wp:docPr id="1" name="Image 1" descr="Une image contenant gratte-ciel, conception, illustra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gratte-ciel, conception, illustration&#10;&#10;Description générée automatiquement"/>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29468" cy="1167660"/>
                          </a:xfrm>
                          <a:prstGeom prst="rect">
                            <a:avLst/>
                          </a:prstGeom>
                        </pic:spPr>
                      </pic:pic>
                    </a:graphicData>
                  </a:graphic>
                </wp:inline>
              </w:drawing>
            </w:r>
          </w:p>
        </w:tc>
      </w:tr>
    </w:tbl>
    <w:p w14:paraId="4329E6CA" w14:textId="29BE7BA5" w:rsidR="00E15DBD" w:rsidRPr="007A5E2E" w:rsidRDefault="00E15DBD" w:rsidP="004800B9">
      <w:pPr>
        <w:spacing w:before="120" w:after="120" w:line="240" w:lineRule="auto"/>
        <w:ind w:firstLine="567"/>
        <w:jc w:val="both"/>
        <w:rPr>
          <w:rFonts w:ascii="Arial" w:hAnsi="Arial" w:cs="Arial"/>
          <w:color w:val="000000" w:themeColor="text1"/>
          <w:sz w:val="24"/>
          <w:szCs w:val="24"/>
          <w:lang w:val="es-UY"/>
        </w:rPr>
      </w:pPr>
    </w:p>
    <w:p w14:paraId="48D4822B" w14:textId="77777777" w:rsidR="00B63A37" w:rsidRPr="007A5E2E" w:rsidRDefault="00B63A37" w:rsidP="00B63A37">
      <w:pPr>
        <w:pBdr>
          <w:top w:val="single" w:sz="4" w:space="1" w:color="auto"/>
          <w:left w:val="single" w:sz="4" w:space="4" w:color="auto"/>
          <w:bottom w:val="single" w:sz="4" w:space="1" w:color="auto"/>
          <w:right w:val="single" w:sz="4" w:space="4" w:color="auto"/>
        </w:pBdr>
        <w:tabs>
          <w:tab w:val="left" w:pos="6096"/>
        </w:tabs>
        <w:jc w:val="right"/>
        <w:rPr>
          <w:lang w:val="es-UY"/>
        </w:rPr>
      </w:pPr>
      <w:r w:rsidRPr="007A5E2E">
        <w:rPr>
          <w:sz w:val="16"/>
          <w:szCs w:val="16"/>
          <w:lang w:val="es-UY"/>
        </w:rPr>
        <w:t>Versión original: inglés/francés - Traducción: Lic. Carina Galvalisi Kemayd</w:t>
      </w:r>
      <w:r w:rsidRPr="007A5E2E">
        <w:rPr>
          <w:sz w:val="16"/>
          <w:szCs w:val="16"/>
          <w:lang w:val="es-UY"/>
        </w:rPr>
        <w:br/>
        <w:t>www.secretariagrulacuip.org</w:t>
      </w:r>
    </w:p>
    <w:p w14:paraId="307B9D55" w14:textId="77777777" w:rsidR="00B63A37" w:rsidRPr="007A5E2E" w:rsidRDefault="00B63A37" w:rsidP="004800B9">
      <w:pPr>
        <w:spacing w:before="120" w:after="120" w:line="240" w:lineRule="auto"/>
        <w:ind w:firstLine="567"/>
        <w:jc w:val="both"/>
        <w:rPr>
          <w:rFonts w:ascii="Arial" w:hAnsi="Arial" w:cs="Arial"/>
          <w:color w:val="000000" w:themeColor="text1"/>
          <w:sz w:val="24"/>
          <w:szCs w:val="24"/>
          <w:lang w:val="es-UY"/>
        </w:rPr>
      </w:pPr>
    </w:p>
    <w:p w14:paraId="490FD267" w14:textId="77777777" w:rsidR="00E15DBD" w:rsidRPr="007A5E2E" w:rsidRDefault="00E15DBD" w:rsidP="00E15DBD">
      <w:pPr>
        <w:pBdr>
          <w:top w:val="single" w:sz="4" w:space="1" w:color="auto"/>
          <w:left w:val="single" w:sz="4" w:space="4" w:color="auto"/>
          <w:bottom w:val="single" w:sz="4" w:space="1" w:color="auto"/>
          <w:right w:val="single" w:sz="4" w:space="4" w:color="auto"/>
        </w:pBdr>
        <w:spacing w:after="0" w:line="240" w:lineRule="auto"/>
        <w:ind w:firstLine="567"/>
        <w:jc w:val="both"/>
        <w:rPr>
          <w:rFonts w:ascii="Arial" w:hAnsi="Arial" w:cs="Arial"/>
          <w:color w:val="000000" w:themeColor="text1"/>
          <w:sz w:val="12"/>
          <w:szCs w:val="12"/>
          <w:lang w:val="es-UY"/>
        </w:rPr>
      </w:pPr>
    </w:p>
    <w:p w14:paraId="7F079799" w14:textId="5F2ED747" w:rsidR="00E15DBD" w:rsidRPr="007A5E2E" w:rsidRDefault="00E15DBD" w:rsidP="00E15DBD">
      <w:pPr>
        <w:pBdr>
          <w:top w:val="single" w:sz="4" w:space="1" w:color="auto"/>
          <w:left w:val="single" w:sz="4" w:space="4" w:color="auto"/>
          <w:bottom w:val="single" w:sz="4" w:space="1" w:color="auto"/>
          <w:right w:val="single" w:sz="4" w:space="4" w:color="auto"/>
        </w:pBdr>
        <w:spacing w:after="0" w:line="240" w:lineRule="auto"/>
        <w:rPr>
          <w:lang w:val="es-UY"/>
        </w:rPr>
      </w:pPr>
      <w:r w:rsidRPr="007A5E2E">
        <w:rPr>
          <w:rFonts w:ascii="Arial" w:hAnsi="Arial" w:cs="Arial"/>
          <w:i/>
          <w:iCs/>
          <w:sz w:val="20"/>
          <w:szCs w:val="20"/>
          <w:lang w:val="es-UY"/>
        </w:rPr>
        <w:t xml:space="preserve">La reunión parlamentaria </w:t>
      </w:r>
      <w:r w:rsidR="00B46A24" w:rsidRPr="007A5E2E">
        <w:rPr>
          <w:rFonts w:ascii="Arial" w:hAnsi="Arial" w:cs="Arial"/>
          <w:i/>
          <w:iCs/>
          <w:sz w:val="20"/>
          <w:szCs w:val="20"/>
          <w:lang w:val="es-UY"/>
        </w:rPr>
        <w:t xml:space="preserve">en ocasión </w:t>
      </w:r>
      <w:r w:rsidRPr="007A5E2E">
        <w:rPr>
          <w:rFonts w:ascii="Arial" w:hAnsi="Arial" w:cs="Arial"/>
          <w:i/>
          <w:iCs/>
          <w:sz w:val="20"/>
          <w:szCs w:val="20"/>
          <w:lang w:val="es-UY"/>
        </w:rPr>
        <w:t xml:space="preserve">de la </w:t>
      </w:r>
      <w:r w:rsidRPr="007A5E2E">
        <w:rPr>
          <w:rFonts w:ascii="Arial" w:hAnsi="Arial" w:cs="Arial"/>
          <w:i/>
          <w:iCs/>
          <w:color w:val="000000"/>
          <w:sz w:val="20"/>
          <w:szCs w:val="20"/>
          <w:lang w:val="es-UY"/>
        </w:rPr>
        <w:t xml:space="preserve">29ª </w:t>
      </w:r>
      <w:r w:rsidR="00B46A24" w:rsidRPr="007A5E2E">
        <w:rPr>
          <w:rFonts w:ascii="Arial" w:hAnsi="Arial" w:cs="Arial"/>
          <w:i/>
          <w:iCs/>
          <w:color w:val="000000"/>
          <w:sz w:val="20"/>
          <w:szCs w:val="20"/>
          <w:lang w:val="es-UY"/>
        </w:rPr>
        <w:t>S</w:t>
      </w:r>
      <w:r w:rsidRPr="007A5E2E">
        <w:rPr>
          <w:rFonts w:ascii="Arial" w:hAnsi="Arial" w:cs="Arial"/>
          <w:i/>
          <w:iCs/>
          <w:color w:val="000000"/>
          <w:sz w:val="20"/>
          <w:szCs w:val="20"/>
          <w:lang w:val="es-UY"/>
        </w:rPr>
        <w:t xml:space="preserve">esión de la Conferencia de las Partes de la Convención Marco de las Naciones Unidas sobre el Cambio Climático </w:t>
      </w:r>
      <w:r w:rsidRPr="007A5E2E">
        <w:rPr>
          <w:rFonts w:ascii="Arial" w:hAnsi="Arial" w:cs="Arial"/>
          <w:i/>
          <w:iCs/>
          <w:sz w:val="20"/>
          <w:szCs w:val="20"/>
          <w:lang w:val="es-UY"/>
        </w:rPr>
        <w:t xml:space="preserve">(COP29) tendrá lugar los días 16 y 17 de noviembre de 2024 en Bakú, Azerbaiyán. Se espera que la Reunión adopte un documento final. El Relator de la Reunión, Sr. Soltan Mammadov, Miembro del Milli Majlis de la República de Azerbaiyán, ha preparado un </w:t>
      </w:r>
      <w:r w:rsidR="00B46A24" w:rsidRPr="007A5E2E">
        <w:rPr>
          <w:rFonts w:ascii="Arial" w:hAnsi="Arial" w:cs="Arial"/>
          <w:i/>
          <w:iCs/>
          <w:sz w:val="20"/>
          <w:szCs w:val="20"/>
          <w:lang w:val="es-UY"/>
        </w:rPr>
        <w:t xml:space="preserve">anteproyecto </w:t>
      </w:r>
      <w:r w:rsidRPr="007A5E2E">
        <w:rPr>
          <w:rFonts w:ascii="Arial" w:hAnsi="Arial" w:cs="Arial"/>
          <w:i/>
          <w:iCs/>
          <w:sz w:val="20"/>
          <w:szCs w:val="20"/>
          <w:lang w:val="es-UY"/>
        </w:rPr>
        <w:t>del documento final, presenta</w:t>
      </w:r>
      <w:r w:rsidR="00B46A24" w:rsidRPr="007A5E2E">
        <w:rPr>
          <w:rFonts w:ascii="Arial" w:hAnsi="Arial" w:cs="Arial"/>
          <w:i/>
          <w:iCs/>
          <w:sz w:val="20"/>
          <w:szCs w:val="20"/>
          <w:lang w:val="es-UY"/>
        </w:rPr>
        <w:t>do</w:t>
      </w:r>
      <w:r w:rsidRPr="007A5E2E">
        <w:rPr>
          <w:rFonts w:ascii="Arial" w:hAnsi="Arial" w:cs="Arial"/>
          <w:i/>
          <w:iCs/>
          <w:sz w:val="20"/>
          <w:szCs w:val="20"/>
          <w:lang w:val="es-UY"/>
        </w:rPr>
        <w:t xml:space="preserve"> a continuación. Se invita a los Miembros de la UIP a examinar el </w:t>
      </w:r>
      <w:r w:rsidR="00B46A24" w:rsidRPr="007A5E2E">
        <w:rPr>
          <w:rFonts w:ascii="Arial" w:hAnsi="Arial" w:cs="Arial"/>
          <w:i/>
          <w:iCs/>
          <w:sz w:val="20"/>
          <w:szCs w:val="20"/>
          <w:lang w:val="es-UY"/>
        </w:rPr>
        <w:t xml:space="preserve">anteproyecto </w:t>
      </w:r>
      <w:r w:rsidRPr="007A5E2E">
        <w:rPr>
          <w:rFonts w:ascii="Arial" w:hAnsi="Arial" w:cs="Arial"/>
          <w:i/>
          <w:iCs/>
          <w:sz w:val="20"/>
          <w:szCs w:val="20"/>
          <w:lang w:val="es-UY"/>
        </w:rPr>
        <w:t xml:space="preserve">y </w:t>
      </w:r>
      <w:r w:rsidR="00B46A24" w:rsidRPr="007A5E2E">
        <w:rPr>
          <w:rFonts w:ascii="Arial" w:hAnsi="Arial" w:cs="Arial"/>
          <w:i/>
          <w:iCs/>
          <w:sz w:val="20"/>
          <w:szCs w:val="20"/>
          <w:lang w:val="es-UY"/>
        </w:rPr>
        <w:t>formular</w:t>
      </w:r>
      <w:r w:rsidRPr="007A5E2E">
        <w:rPr>
          <w:rFonts w:ascii="Arial" w:hAnsi="Arial" w:cs="Arial"/>
          <w:i/>
          <w:iCs/>
          <w:sz w:val="20"/>
          <w:szCs w:val="20"/>
          <w:lang w:val="es-UY"/>
        </w:rPr>
        <w:t xml:space="preserve"> comentarios y observaciones sobre su forma y contenido a más tardar el 4 de octubre de 2024. Se presentará un proyecto de documento final revisado para su adopción en la reunión parlamentaria.</w:t>
      </w:r>
    </w:p>
    <w:p w14:paraId="614FD525" w14:textId="77777777" w:rsidR="00E15DBD" w:rsidRPr="007A5E2E" w:rsidRDefault="00E15DBD" w:rsidP="00E15DBD">
      <w:pPr>
        <w:pBdr>
          <w:top w:val="single" w:sz="4" w:space="1" w:color="auto"/>
          <w:left w:val="single" w:sz="4" w:space="4" w:color="auto"/>
          <w:bottom w:val="single" w:sz="4" w:space="1" w:color="auto"/>
          <w:right w:val="single" w:sz="4" w:space="4" w:color="auto"/>
        </w:pBdr>
        <w:spacing w:after="0" w:line="240" w:lineRule="auto"/>
        <w:ind w:firstLine="567"/>
        <w:jc w:val="both"/>
        <w:rPr>
          <w:rFonts w:ascii="Arial" w:hAnsi="Arial" w:cs="Arial"/>
          <w:color w:val="000000" w:themeColor="text1"/>
          <w:sz w:val="12"/>
          <w:szCs w:val="12"/>
          <w:lang w:val="es-UY"/>
        </w:rPr>
      </w:pPr>
    </w:p>
    <w:p w14:paraId="2DC85DC3" w14:textId="77777777" w:rsidR="00E15DBD" w:rsidRPr="007A5E2E" w:rsidRDefault="00E15DBD" w:rsidP="004800B9">
      <w:pPr>
        <w:spacing w:before="120" w:after="120" w:line="240" w:lineRule="auto"/>
        <w:ind w:firstLine="567"/>
        <w:jc w:val="both"/>
        <w:rPr>
          <w:rFonts w:ascii="Arial" w:hAnsi="Arial" w:cs="Arial"/>
          <w:color w:val="000000" w:themeColor="text1"/>
          <w:sz w:val="24"/>
          <w:szCs w:val="24"/>
          <w:lang w:val="es-UY"/>
        </w:rPr>
      </w:pPr>
    </w:p>
    <w:p w14:paraId="400BE0E5" w14:textId="4623301F" w:rsidR="007826B7" w:rsidRPr="007A5E2E" w:rsidRDefault="007826B7" w:rsidP="007826B7">
      <w:pPr>
        <w:spacing w:after="0" w:line="240" w:lineRule="auto"/>
        <w:jc w:val="center"/>
        <w:rPr>
          <w:rFonts w:ascii="Arial" w:hAnsi="Arial"/>
          <w:b/>
          <w:color w:val="005F9A"/>
          <w:sz w:val="28"/>
          <w:szCs w:val="28"/>
          <w:lang w:val="es-UY"/>
        </w:rPr>
      </w:pPr>
      <w:r w:rsidRPr="007A5E2E">
        <w:rPr>
          <w:rFonts w:ascii="Arial" w:hAnsi="Arial"/>
          <w:b/>
          <w:color w:val="005F9A"/>
          <w:sz w:val="28"/>
          <w:szCs w:val="28"/>
          <w:lang w:val="es-UY"/>
        </w:rPr>
        <w:t>Anteproyecto de documento final</w:t>
      </w:r>
    </w:p>
    <w:p w14:paraId="576F8A12" w14:textId="77777777" w:rsidR="00E15DBD" w:rsidRPr="007A5E2E" w:rsidRDefault="00E15DBD" w:rsidP="00F262E2">
      <w:pPr>
        <w:spacing w:after="0" w:line="240" w:lineRule="auto"/>
        <w:ind w:firstLine="1134"/>
        <w:rPr>
          <w:rFonts w:ascii="Arial" w:hAnsi="Arial" w:cs="Arial"/>
          <w:color w:val="000000" w:themeColor="text1"/>
          <w:sz w:val="20"/>
          <w:szCs w:val="20"/>
          <w:lang w:val="es-UY"/>
        </w:rPr>
      </w:pPr>
    </w:p>
    <w:p w14:paraId="35F42006" w14:textId="19C2DF58" w:rsidR="007617A8" w:rsidRPr="007A5E2E" w:rsidRDefault="007617A8" w:rsidP="00F262E2">
      <w:pPr>
        <w:spacing w:after="0" w:line="240" w:lineRule="auto"/>
        <w:ind w:firstLine="1134"/>
        <w:rPr>
          <w:rFonts w:ascii="Arial" w:hAnsi="Arial" w:cs="Arial"/>
          <w:color w:val="000000" w:themeColor="text1"/>
          <w:sz w:val="20"/>
          <w:szCs w:val="20"/>
          <w:lang w:val="es-UY"/>
        </w:rPr>
      </w:pPr>
      <w:r w:rsidRPr="007A5E2E">
        <w:rPr>
          <w:rFonts w:ascii="Arial" w:hAnsi="Arial" w:cs="Arial"/>
          <w:color w:val="000000" w:themeColor="text1"/>
          <w:sz w:val="20"/>
          <w:szCs w:val="20"/>
          <w:lang w:val="es-UY"/>
        </w:rPr>
        <w:t xml:space="preserve">Nosotros, los parlamentarios, reunidos </w:t>
      </w:r>
      <w:r w:rsidR="00AC439B" w:rsidRPr="007A5E2E">
        <w:rPr>
          <w:rFonts w:ascii="Arial" w:hAnsi="Arial" w:cs="Arial"/>
          <w:color w:val="000000" w:themeColor="text1"/>
          <w:sz w:val="20"/>
          <w:szCs w:val="20"/>
          <w:lang w:val="es-UY"/>
        </w:rPr>
        <w:t xml:space="preserve">en ocasión </w:t>
      </w:r>
      <w:r w:rsidR="007826B7" w:rsidRPr="007A5E2E">
        <w:rPr>
          <w:rFonts w:ascii="Arial" w:hAnsi="Arial" w:cs="Arial"/>
          <w:color w:val="000000" w:themeColor="text1"/>
          <w:sz w:val="20"/>
          <w:szCs w:val="20"/>
          <w:lang w:val="es-UY"/>
        </w:rPr>
        <w:t xml:space="preserve">de la 29ª </w:t>
      </w:r>
      <w:r w:rsidR="00AC439B" w:rsidRPr="007A5E2E">
        <w:rPr>
          <w:rFonts w:ascii="Arial" w:hAnsi="Arial" w:cs="Arial"/>
          <w:color w:val="000000" w:themeColor="text1"/>
          <w:sz w:val="20"/>
          <w:szCs w:val="20"/>
          <w:lang w:val="es-UY"/>
        </w:rPr>
        <w:t>S</w:t>
      </w:r>
      <w:r w:rsidR="007826B7" w:rsidRPr="007A5E2E">
        <w:rPr>
          <w:rFonts w:ascii="Arial" w:hAnsi="Arial" w:cs="Arial"/>
          <w:color w:val="000000" w:themeColor="text1"/>
          <w:sz w:val="20"/>
          <w:szCs w:val="20"/>
          <w:lang w:val="es-UY"/>
        </w:rPr>
        <w:t xml:space="preserve">esión de la Conferencia de las Partes de la Convención Marco de las Naciones Unidas sobre el Cambio Climático (COP29), </w:t>
      </w:r>
      <w:r w:rsidR="00AC439B" w:rsidRPr="007A5E2E">
        <w:rPr>
          <w:rFonts w:ascii="Arial" w:hAnsi="Arial" w:cs="Arial"/>
          <w:color w:val="000000" w:themeColor="text1"/>
          <w:sz w:val="20"/>
          <w:szCs w:val="20"/>
          <w:lang w:val="es-UY"/>
        </w:rPr>
        <w:t xml:space="preserve">llevada a cabo </w:t>
      </w:r>
      <w:r w:rsidR="007826B7" w:rsidRPr="007A5E2E">
        <w:rPr>
          <w:rFonts w:ascii="Arial" w:hAnsi="Arial" w:cs="Arial"/>
          <w:color w:val="000000" w:themeColor="text1"/>
          <w:sz w:val="20"/>
          <w:szCs w:val="20"/>
          <w:lang w:val="es-UY"/>
        </w:rPr>
        <w:t>en Bakú, Azerbaiyán,</w:t>
      </w:r>
    </w:p>
    <w:p w14:paraId="717D5B4C" w14:textId="77777777" w:rsidR="007617A8" w:rsidRPr="007A5E2E" w:rsidRDefault="007617A8" w:rsidP="00F262E2">
      <w:pPr>
        <w:spacing w:after="0" w:line="240" w:lineRule="auto"/>
        <w:ind w:firstLine="1134"/>
        <w:rPr>
          <w:rFonts w:ascii="Arial" w:hAnsi="Arial" w:cs="Arial"/>
          <w:color w:val="000000" w:themeColor="text1"/>
          <w:sz w:val="20"/>
          <w:szCs w:val="20"/>
          <w:lang w:val="es-UY"/>
        </w:rPr>
      </w:pPr>
    </w:p>
    <w:p w14:paraId="712459A2" w14:textId="6AA9CC16" w:rsidR="007617A8" w:rsidRPr="007A5E2E" w:rsidRDefault="007617A8" w:rsidP="00F262E2">
      <w:pPr>
        <w:spacing w:after="0" w:line="240" w:lineRule="auto"/>
        <w:ind w:firstLine="1134"/>
        <w:rPr>
          <w:rFonts w:ascii="Arial" w:hAnsi="Arial" w:cs="Arial"/>
          <w:color w:val="000000" w:themeColor="text1"/>
          <w:sz w:val="20"/>
          <w:szCs w:val="20"/>
          <w:lang w:val="es-UY"/>
        </w:rPr>
      </w:pPr>
      <w:r w:rsidRPr="007A5E2E">
        <w:rPr>
          <w:rFonts w:ascii="Arial" w:hAnsi="Arial" w:cs="Arial"/>
          <w:i/>
          <w:iCs/>
          <w:color w:val="000000" w:themeColor="text1"/>
          <w:sz w:val="20"/>
          <w:szCs w:val="20"/>
          <w:lang w:val="es-UY"/>
        </w:rPr>
        <w:t xml:space="preserve">Recordando </w:t>
      </w:r>
      <w:r w:rsidRPr="007A5E2E">
        <w:rPr>
          <w:rFonts w:ascii="Arial" w:hAnsi="Arial" w:cs="Arial"/>
          <w:color w:val="000000" w:themeColor="text1"/>
          <w:sz w:val="20"/>
          <w:szCs w:val="20"/>
          <w:lang w:val="es-UY"/>
        </w:rPr>
        <w:t xml:space="preserve">los principios y objetivos de la Convención Marco de las Naciones Unidas sobre el Cambio Climático (CMNUCC) y el Acuerdo de París, </w:t>
      </w:r>
      <w:r w:rsidR="00AC439B" w:rsidRPr="007A5E2E">
        <w:rPr>
          <w:rFonts w:ascii="Arial" w:hAnsi="Arial" w:cs="Arial"/>
          <w:color w:val="000000" w:themeColor="text1"/>
          <w:sz w:val="20"/>
          <w:szCs w:val="20"/>
          <w:lang w:val="es-UY"/>
        </w:rPr>
        <w:t>así como</w:t>
      </w:r>
      <w:r w:rsidRPr="007A5E2E">
        <w:rPr>
          <w:rFonts w:ascii="Arial" w:hAnsi="Arial" w:cs="Arial"/>
          <w:color w:val="000000" w:themeColor="text1"/>
          <w:sz w:val="20"/>
          <w:szCs w:val="20"/>
          <w:lang w:val="es-UY"/>
        </w:rPr>
        <w:t xml:space="preserve"> los resultados de </w:t>
      </w:r>
      <w:r w:rsidR="00AC439B" w:rsidRPr="007A5E2E">
        <w:rPr>
          <w:rFonts w:ascii="Arial" w:hAnsi="Arial" w:cs="Arial"/>
          <w:color w:val="000000" w:themeColor="text1"/>
          <w:sz w:val="20"/>
          <w:szCs w:val="20"/>
          <w:lang w:val="es-UY"/>
        </w:rPr>
        <w:t xml:space="preserve">las </w:t>
      </w:r>
      <w:r w:rsidRPr="007A5E2E">
        <w:rPr>
          <w:rFonts w:ascii="Arial" w:hAnsi="Arial" w:cs="Arial"/>
          <w:color w:val="000000" w:themeColor="text1"/>
          <w:sz w:val="20"/>
          <w:szCs w:val="20"/>
          <w:lang w:val="es-UY"/>
        </w:rPr>
        <w:t>anteriores Conferencias de las Naciones Unidas sobre el Cambio Climático (COP),</w:t>
      </w:r>
    </w:p>
    <w:p w14:paraId="68B331A2" w14:textId="3738A0E9" w:rsidR="00F262E2" w:rsidRPr="007A5E2E" w:rsidRDefault="00F262E2" w:rsidP="00F262E2">
      <w:pPr>
        <w:spacing w:after="0" w:line="240" w:lineRule="auto"/>
        <w:ind w:firstLine="1134"/>
        <w:rPr>
          <w:rFonts w:ascii="Arial" w:hAnsi="Arial" w:cs="Arial"/>
          <w:color w:val="000000" w:themeColor="text1"/>
          <w:sz w:val="20"/>
          <w:szCs w:val="20"/>
          <w:lang w:val="es-UY"/>
        </w:rPr>
      </w:pPr>
    </w:p>
    <w:p w14:paraId="0125FF4C" w14:textId="27BFF3FD" w:rsidR="007617A8" w:rsidRPr="007A5E2E" w:rsidRDefault="000B2AE1" w:rsidP="00F262E2">
      <w:pPr>
        <w:spacing w:after="0" w:line="240" w:lineRule="auto"/>
        <w:ind w:firstLine="1134"/>
        <w:rPr>
          <w:rFonts w:ascii="Arial" w:hAnsi="Arial" w:cs="Arial"/>
          <w:color w:val="000000" w:themeColor="text1"/>
          <w:sz w:val="20"/>
          <w:szCs w:val="20"/>
          <w:lang w:val="es-UY"/>
        </w:rPr>
      </w:pPr>
      <w:r w:rsidRPr="007A5E2E">
        <w:rPr>
          <w:rFonts w:ascii="Arial" w:hAnsi="Arial" w:cs="Arial"/>
          <w:i/>
          <w:iCs/>
          <w:color w:val="000000" w:themeColor="text1"/>
          <w:sz w:val="20"/>
          <w:szCs w:val="20"/>
          <w:lang w:val="es-UY"/>
        </w:rPr>
        <w:t xml:space="preserve">Reconociendo </w:t>
      </w:r>
      <w:r w:rsidRPr="007A5E2E">
        <w:rPr>
          <w:rFonts w:ascii="Arial" w:hAnsi="Arial" w:cs="Arial"/>
          <w:color w:val="000000" w:themeColor="text1"/>
          <w:sz w:val="20"/>
          <w:szCs w:val="20"/>
          <w:lang w:val="es-UY"/>
        </w:rPr>
        <w:t xml:space="preserve">que mantener el aumento de la temperatura media mundial muy por debajo de los 2°C con respecto a los niveles preindustriales y proseguir los esfuerzos para limitar el aumento de la temperatura a 1,5 °C con respecto a </w:t>
      </w:r>
      <w:r w:rsidR="007617A8" w:rsidRPr="007A5E2E">
        <w:rPr>
          <w:rFonts w:ascii="Arial" w:hAnsi="Arial" w:cs="Arial"/>
          <w:color w:val="000000" w:themeColor="text1"/>
          <w:sz w:val="20"/>
          <w:szCs w:val="20"/>
          <w:lang w:val="es-UY"/>
        </w:rPr>
        <w:t xml:space="preserve">los niveles preindustriales reduciría significativamente los riesgos y los </w:t>
      </w:r>
      <w:r w:rsidR="00293063" w:rsidRPr="007A5E2E">
        <w:rPr>
          <w:rFonts w:ascii="Arial" w:hAnsi="Arial" w:cs="Arial"/>
          <w:color w:val="000000" w:themeColor="text1"/>
          <w:sz w:val="20"/>
          <w:szCs w:val="20"/>
          <w:lang w:val="es-UY"/>
        </w:rPr>
        <w:t xml:space="preserve">impactos </w:t>
      </w:r>
      <w:r w:rsidR="007617A8" w:rsidRPr="007A5E2E">
        <w:rPr>
          <w:rFonts w:ascii="Arial" w:hAnsi="Arial" w:cs="Arial"/>
          <w:color w:val="000000" w:themeColor="text1"/>
          <w:sz w:val="20"/>
          <w:szCs w:val="20"/>
          <w:lang w:val="es-UY"/>
        </w:rPr>
        <w:t>del cambio climático,</w:t>
      </w:r>
    </w:p>
    <w:p w14:paraId="30E53C6E" w14:textId="77777777" w:rsidR="00F262E2" w:rsidRPr="007A5E2E" w:rsidRDefault="00F262E2" w:rsidP="00F262E2">
      <w:pPr>
        <w:spacing w:after="0" w:line="240" w:lineRule="auto"/>
        <w:ind w:firstLine="1134"/>
        <w:rPr>
          <w:rFonts w:ascii="Arial" w:hAnsi="Arial" w:cs="Arial"/>
          <w:color w:val="000000" w:themeColor="text1"/>
          <w:sz w:val="20"/>
          <w:szCs w:val="20"/>
          <w:lang w:val="es-UY"/>
        </w:rPr>
      </w:pPr>
    </w:p>
    <w:p w14:paraId="59FD118D" w14:textId="53DEE067" w:rsidR="007617A8" w:rsidRPr="007A5E2E" w:rsidRDefault="007617A8" w:rsidP="00F262E2">
      <w:pPr>
        <w:spacing w:after="0" w:line="240" w:lineRule="auto"/>
        <w:ind w:firstLine="1134"/>
        <w:rPr>
          <w:rFonts w:ascii="Arial" w:hAnsi="Arial" w:cs="Arial"/>
          <w:color w:val="000000" w:themeColor="text1"/>
          <w:sz w:val="20"/>
          <w:szCs w:val="20"/>
          <w:lang w:val="es-UY"/>
        </w:rPr>
      </w:pPr>
      <w:r w:rsidRPr="007A5E2E">
        <w:rPr>
          <w:rFonts w:ascii="Arial" w:hAnsi="Arial" w:cs="Arial"/>
          <w:i/>
          <w:iCs/>
          <w:color w:val="000000" w:themeColor="text1"/>
          <w:sz w:val="20"/>
          <w:szCs w:val="20"/>
          <w:lang w:val="es-UY"/>
        </w:rPr>
        <w:t>Profundamente preocupad</w:t>
      </w:r>
      <w:r w:rsidR="00293063" w:rsidRPr="007A5E2E">
        <w:rPr>
          <w:rFonts w:ascii="Arial" w:hAnsi="Arial" w:cs="Arial"/>
          <w:i/>
          <w:iCs/>
          <w:color w:val="000000" w:themeColor="text1"/>
          <w:sz w:val="20"/>
          <w:szCs w:val="20"/>
          <w:lang w:val="es-UY"/>
        </w:rPr>
        <w:t>os</w:t>
      </w:r>
      <w:r w:rsidRPr="007A5E2E">
        <w:rPr>
          <w:rFonts w:ascii="Arial" w:hAnsi="Arial" w:cs="Arial"/>
          <w:i/>
          <w:iCs/>
          <w:color w:val="000000" w:themeColor="text1"/>
          <w:sz w:val="20"/>
          <w:szCs w:val="20"/>
          <w:lang w:val="es-UY"/>
        </w:rPr>
        <w:t xml:space="preserve"> </w:t>
      </w:r>
      <w:r w:rsidRPr="007A5E2E">
        <w:rPr>
          <w:rFonts w:ascii="Arial" w:hAnsi="Arial" w:cs="Arial"/>
          <w:color w:val="000000" w:themeColor="text1"/>
          <w:sz w:val="20"/>
          <w:szCs w:val="20"/>
          <w:lang w:val="es-UY"/>
        </w:rPr>
        <w:t xml:space="preserve">por los catastróficos desastres naturales ocurridos en los últimos años, </w:t>
      </w:r>
      <w:r w:rsidR="00293063" w:rsidRPr="007A5E2E">
        <w:rPr>
          <w:rFonts w:ascii="Arial" w:hAnsi="Arial" w:cs="Arial"/>
          <w:color w:val="000000" w:themeColor="text1"/>
          <w:sz w:val="20"/>
          <w:szCs w:val="20"/>
          <w:lang w:val="es-UY"/>
        </w:rPr>
        <w:t xml:space="preserve">en particular las </w:t>
      </w:r>
      <w:r w:rsidRPr="007A5E2E">
        <w:rPr>
          <w:rFonts w:ascii="Arial" w:hAnsi="Arial" w:cs="Arial"/>
          <w:color w:val="000000" w:themeColor="text1"/>
          <w:sz w:val="20"/>
          <w:szCs w:val="20"/>
          <w:lang w:val="es-UY"/>
        </w:rPr>
        <w:t xml:space="preserve">graves sequías, </w:t>
      </w:r>
      <w:r w:rsidR="00293063" w:rsidRPr="007A5E2E">
        <w:rPr>
          <w:rFonts w:ascii="Arial" w:hAnsi="Arial" w:cs="Arial"/>
          <w:color w:val="000000" w:themeColor="text1"/>
          <w:sz w:val="20"/>
          <w:szCs w:val="20"/>
          <w:lang w:val="es-UY"/>
        </w:rPr>
        <w:t xml:space="preserve">las </w:t>
      </w:r>
      <w:r w:rsidRPr="007A5E2E">
        <w:rPr>
          <w:rFonts w:ascii="Arial" w:hAnsi="Arial" w:cs="Arial"/>
          <w:color w:val="000000" w:themeColor="text1"/>
          <w:sz w:val="20"/>
          <w:szCs w:val="20"/>
          <w:lang w:val="es-UY"/>
        </w:rPr>
        <w:t xml:space="preserve">inundaciones devastadoras y </w:t>
      </w:r>
      <w:r w:rsidR="00293063" w:rsidRPr="007A5E2E">
        <w:rPr>
          <w:rFonts w:ascii="Arial" w:hAnsi="Arial" w:cs="Arial"/>
          <w:color w:val="000000" w:themeColor="text1"/>
          <w:sz w:val="20"/>
          <w:szCs w:val="20"/>
          <w:lang w:val="es-UY"/>
        </w:rPr>
        <w:t xml:space="preserve">el </w:t>
      </w:r>
      <w:r w:rsidRPr="007A5E2E">
        <w:rPr>
          <w:rFonts w:ascii="Arial" w:hAnsi="Arial" w:cs="Arial"/>
          <w:color w:val="000000" w:themeColor="text1"/>
          <w:sz w:val="20"/>
          <w:szCs w:val="20"/>
          <w:lang w:val="es-UY"/>
        </w:rPr>
        <w:t xml:space="preserve">aumento de </w:t>
      </w:r>
      <w:r w:rsidR="00293063" w:rsidRPr="007A5E2E">
        <w:rPr>
          <w:rFonts w:ascii="Arial" w:hAnsi="Arial" w:cs="Arial"/>
          <w:color w:val="000000" w:themeColor="text1"/>
          <w:sz w:val="20"/>
          <w:szCs w:val="20"/>
          <w:lang w:val="es-UY"/>
        </w:rPr>
        <w:t xml:space="preserve">la </w:t>
      </w:r>
      <w:r w:rsidRPr="007A5E2E">
        <w:rPr>
          <w:rFonts w:ascii="Arial" w:hAnsi="Arial" w:cs="Arial"/>
          <w:color w:val="000000" w:themeColor="text1"/>
          <w:sz w:val="20"/>
          <w:szCs w:val="20"/>
          <w:lang w:val="es-UY"/>
        </w:rPr>
        <w:t>temperatura sin precedentes,</w:t>
      </w:r>
    </w:p>
    <w:p w14:paraId="70EBA8DC" w14:textId="77777777" w:rsidR="00F262E2" w:rsidRPr="007A5E2E" w:rsidRDefault="00F262E2" w:rsidP="00F262E2">
      <w:pPr>
        <w:spacing w:after="0" w:line="240" w:lineRule="auto"/>
        <w:ind w:firstLine="1134"/>
        <w:rPr>
          <w:rFonts w:ascii="Arial" w:hAnsi="Arial" w:cs="Arial"/>
          <w:color w:val="000000" w:themeColor="text1"/>
          <w:sz w:val="20"/>
          <w:szCs w:val="20"/>
          <w:lang w:val="es-UY"/>
        </w:rPr>
      </w:pPr>
    </w:p>
    <w:p w14:paraId="57327085" w14:textId="30D409D5" w:rsidR="007617A8" w:rsidRPr="007A5E2E" w:rsidRDefault="000B2AE1" w:rsidP="00F262E2">
      <w:pPr>
        <w:spacing w:after="0" w:line="240" w:lineRule="auto"/>
        <w:ind w:firstLine="1134"/>
        <w:rPr>
          <w:rFonts w:ascii="Arial" w:hAnsi="Arial" w:cs="Arial"/>
          <w:color w:val="000000" w:themeColor="text1"/>
          <w:sz w:val="20"/>
          <w:szCs w:val="20"/>
          <w:lang w:val="es-UY"/>
        </w:rPr>
      </w:pPr>
      <w:r w:rsidRPr="007A5E2E">
        <w:rPr>
          <w:rFonts w:ascii="Arial" w:hAnsi="Arial" w:cs="Arial"/>
          <w:i/>
          <w:iCs/>
          <w:color w:val="000000" w:themeColor="text1"/>
          <w:sz w:val="20"/>
          <w:szCs w:val="20"/>
          <w:lang w:val="es-UY"/>
        </w:rPr>
        <w:t xml:space="preserve">Recordando </w:t>
      </w:r>
      <w:r w:rsidRPr="007A5E2E">
        <w:rPr>
          <w:rFonts w:ascii="Arial" w:hAnsi="Arial" w:cs="Arial"/>
          <w:color w:val="000000" w:themeColor="text1"/>
          <w:sz w:val="20"/>
          <w:szCs w:val="20"/>
          <w:lang w:val="es-UY"/>
        </w:rPr>
        <w:t xml:space="preserve">la resolución titulada </w:t>
      </w:r>
      <w:r w:rsidR="007617A8" w:rsidRPr="007A5E2E">
        <w:rPr>
          <w:rFonts w:ascii="Arial" w:hAnsi="Arial" w:cs="Arial"/>
          <w:i/>
          <w:iCs/>
          <w:color w:val="000000" w:themeColor="text1"/>
          <w:sz w:val="20"/>
          <w:szCs w:val="20"/>
          <w:lang w:val="es-UY"/>
        </w:rPr>
        <w:t xml:space="preserve">Alianzas para la acción climática: promover el acceso a </w:t>
      </w:r>
      <w:r w:rsidR="0069737B" w:rsidRPr="007A5E2E">
        <w:rPr>
          <w:rFonts w:ascii="Arial" w:hAnsi="Arial" w:cs="Arial"/>
          <w:i/>
          <w:iCs/>
          <w:color w:val="000000" w:themeColor="text1"/>
          <w:sz w:val="20"/>
          <w:szCs w:val="20"/>
          <w:lang w:val="es-UY"/>
        </w:rPr>
        <w:t xml:space="preserve">una </w:t>
      </w:r>
      <w:r w:rsidR="007617A8" w:rsidRPr="007A5E2E">
        <w:rPr>
          <w:rFonts w:ascii="Arial" w:hAnsi="Arial" w:cs="Arial"/>
          <w:i/>
          <w:iCs/>
          <w:color w:val="000000" w:themeColor="text1"/>
          <w:sz w:val="20"/>
          <w:szCs w:val="20"/>
          <w:lang w:val="es-UY"/>
        </w:rPr>
        <w:t xml:space="preserve">energía verde asequible y </w:t>
      </w:r>
      <w:r w:rsidR="0069737B" w:rsidRPr="007A5E2E">
        <w:rPr>
          <w:rFonts w:ascii="Arial" w:hAnsi="Arial" w:cs="Arial"/>
          <w:i/>
          <w:iCs/>
          <w:color w:val="000000" w:themeColor="text1"/>
          <w:sz w:val="20"/>
          <w:szCs w:val="20"/>
          <w:lang w:val="es-UY"/>
        </w:rPr>
        <w:t xml:space="preserve">alentar </w:t>
      </w:r>
      <w:r w:rsidR="007617A8" w:rsidRPr="007A5E2E">
        <w:rPr>
          <w:rFonts w:ascii="Arial" w:hAnsi="Arial" w:cs="Arial"/>
          <w:i/>
          <w:iCs/>
          <w:color w:val="000000" w:themeColor="text1"/>
          <w:sz w:val="20"/>
          <w:szCs w:val="20"/>
          <w:lang w:val="es-UY"/>
        </w:rPr>
        <w:t>la innovación, la responsabilidad y la equidad</w:t>
      </w:r>
      <w:r w:rsidR="0069737B" w:rsidRPr="007A5E2E">
        <w:rPr>
          <w:rFonts w:ascii="Arial" w:hAnsi="Arial" w:cs="Arial"/>
          <w:iCs/>
          <w:color w:val="000000" w:themeColor="text1"/>
          <w:sz w:val="20"/>
          <w:szCs w:val="20"/>
          <w:lang w:val="es-UY"/>
        </w:rPr>
        <w:t>,</w:t>
      </w:r>
      <w:r w:rsidR="007617A8" w:rsidRPr="007A5E2E">
        <w:rPr>
          <w:rFonts w:ascii="Arial" w:hAnsi="Arial" w:cs="Arial"/>
          <w:i/>
          <w:iCs/>
          <w:color w:val="000000" w:themeColor="text1"/>
          <w:sz w:val="20"/>
          <w:szCs w:val="20"/>
          <w:lang w:val="es-UY"/>
        </w:rPr>
        <w:t xml:space="preserve"> </w:t>
      </w:r>
      <w:r w:rsidR="007617A8" w:rsidRPr="007A5E2E">
        <w:rPr>
          <w:rFonts w:ascii="Arial" w:hAnsi="Arial" w:cs="Arial"/>
          <w:color w:val="000000" w:themeColor="text1"/>
          <w:sz w:val="20"/>
          <w:szCs w:val="20"/>
          <w:lang w:val="es-UY"/>
        </w:rPr>
        <w:t xml:space="preserve">adoptada en la 148ª Asamblea de la Unión Interparlamentaria (UIP), así como otros documentos pertinentes de la UIP, </w:t>
      </w:r>
      <w:r w:rsidR="0069737B" w:rsidRPr="007A5E2E">
        <w:rPr>
          <w:rFonts w:ascii="Arial" w:hAnsi="Arial" w:cs="Arial"/>
          <w:color w:val="000000" w:themeColor="text1"/>
          <w:sz w:val="20"/>
          <w:szCs w:val="20"/>
          <w:lang w:val="es-UY"/>
        </w:rPr>
        <w:t xml:space="preserve">tales como </w:t>
      </w:r>
      <w:r w:rsidR="007617A8" w:rsidRPr="007A5E2E">
        <w:rPr>
          <w:rFonts w:ascii="Arial" w:hAnsi="Arial" w:cs="Arial"/>
          <w:color w:val="000000" w:themeColor="text1"/>
          <w:sz w:val="20"/>
          <w:szCs w:val="20"/>
          <w:lang w:val="es-UY"/>
        </w:rPr>
        <w:t>la resolución</w:t>
      </w:r>
      <w:r w:rsidR="0069737B" w:rsidRPr="007A5E2E">
        <w:rPr>
          <w:rFonts w:ascii="Arial" w:hAnsi="Arial" w:cs="Arial"/>
          <w:color w:val="000000" w:themeColor="text1"/>
          <w:sz w:val="20"/>
          <w:szCs w:val="20"/>
          <w:lang w:val="es-UY"/>
        </w:rPr>
        <w:t xml:space="preserve"> titulada</w:t>
      </w:r>
      <w:r w:rsidR="007617A8" w:rsidRPr="007A5E2E">
        <w:rPr>
          <w:rFonts w:ascii="Arial" w:hAnsi="Arial" w:cs="Arial"/>
          <w:color w:val="000000" w:themeColor="text1"/>
          <w:sz w:val="20"/>
          <w:szCs w:val="20"/>
          <w:lang w:val="es-UY"/>
        </w:rPr>
        <w:t xml:space="preserve"> </w:t>
      </w:r>
      <w:r w:rsidR="0069737B" w:rsidRPr="007A5E2E">
        <w:rPr>
          <w:rFonts w:ascii="Arial" w:hAnsi="Arial" w:cs="Arial"/>
          <w:i/>
          <w:color w:val="000000" w:themeColor="text1"/>
          <w:sz w:val="20"/>
          <w:szCs w:val="20"/>
          <w:lang w:val="es-UY"/>
        </w:rPr>
        <w:t xml:space="preserve">Lucha contra el </w:t>
      </w:r>
      <w:r w:rsidR="00244A91" w:rsidRPr="007A5E2E">
        <w:rPr>
          <w:rFonts w:ascii="Arial" w:hAnsi="Arial" w:cs="Arial"/>
          <w:i/>
          <w:iCs/>
          <w:color w:val="000000" w:themeColor="text1"/>
          <w:sz w:val="20"/>
          <w:szCs w:val="20"/>
          <w:lang w:val="es-UY"/>
        </w:rPr>
        <w:t>cambio climático</w:t>
      </w:r>
      <w:r w:rsidR="0069737B" w:rsidRPr="007A5E2E">
        <w:rPr>
          <w:rFonts w:ascii="Arial" w:hAnsi="Arial" w:cs="Arial"/>
          <w:iCs/>
          <w:color w:val="000000" w:themeColor="text1"/>
          <w:sz w:val="20"/>
          <w:szCs w:val="20"/>
          <w:lang w:val="es-UY"/>
        </w:rPr>
        <w:t>,</w:t>
      </w:r>
      <w:r w:rsidR="00244A91" w:rsidRPr="007A5E2E">
        <w:rPr>
          <w:rFonts w:ascii="Arial" w:hAnsi="Arial" w:cs="Arial"/>
          <w:i/>
          <w:iCs/>
          <w:color w:val="000000" w:themeColor="text1"/>
          <w:sz w:val="20"/>
          <w:szCs w:val="20"/>
          <w:lang w:val="es-UY"/>
        </w:rPr>
        <w:t xml:space="preserve"> </w:t>
      </w:r>
      <w:r w:rsidR="00244A91" w:rsidRPr="007A5E2E">
        <w:rPr>
          <w:rFonts w:ascii="Arial" w:hAnsi="Arial" w:cs="Arial"/>
          <w:color w:val="000000" w:themeColor="text1"/>
          <w:sz w:val="20"/>
          <w:szCs w:val="20"/>
          <w:lang w:val="es-UY"/>
        </w:rPr>
        <w:t>adoptada en la 141ª Asamblea de la UIP en 2019, y la Declaración de Nusa Dua</w:t>
      </w:r>
      <w:r w:rsidR="0069737B" w:rsidRPr="007A5E2E">
        <w:rPr>
          <w:rFonts w:ascii="Arial" w:hAnsi="Arial" w:cs="Arial"/>
          <w:color w:val="000000" w:themeColor="text1"/>
          <w:sz w:val="20"/>
          <w:szCs w:val="20"/>
          <w:lang w:val="es-UY"/>
        </w:rPr>
        <w:t>, titulada</w:t>
      </w:r>
      <w:r w:rsidR="00244A91" w:rsidRPr="007A5E2E">
        <w:rPr>
          <w:rFonts w:ascii="Arial" w:hAnsi="Arial" w:cs="Arial"/>
          <w:color w:val="000000" w:themeColor="text1"/>
          <w:sz w:val="20"/>
          <w:szCs w:val="20"/>
          <w:lang w:val="es-UY"/>
        </w:rPr>
        <w:t xml:space="preserve"> </w:t>
      </w:r>
      <w:r w:rsidR="0069737B" w:rsidRPr="007A5E2E">
        <w:rPr>
          <w:rFonts w:ascii="Arial" w:hAnsi="Arial" w:cs="Arial"/>
          <w:i/>
          <w:iCs/>
          <w:color w:val="000000" w:themeColor="text1"/>
          <w:sz w:val="20"/>
          <w:szCs w:val="20"/>
          <w:lang w:val="es-UY"/>
        </w:rPr>
        <w:t>Objetivo</w:t>
      </w:r>
      <w:r w:rsidR="00244A91" w:rsidRPr="007A5E2E">
        <w:rPr>
          <w:rFonts w:ascii="Arial" w:hAnsi="Arial" w:cs="Arial"/>
          <w:i/>
          <w:iCs/>
          <w:color w:val="000000" w:themeColor="text1"/>
          <w:sz w:val="20"/>
          <w:szCs w:val="20"/>
          <w:lang w:val="es-UY"/>
        </w:rPr>
        <w:t xml:space="preserve"> cero: movilizar a los parlamentos para actuar </w:t>
      </w:r>
      <w:r w:rsidR="0069737B" w:rsidRPr="007A5E2E">
        <w:rPr>
          <w:rFonts w:ascii="Arial" w:hAnsi="Arial" w:cs="Arial"/>
          <w:i/>
          <w:iCs/>
          <w:color w:val="000000" w:themeColor="text1"/>
          <w:sz w:val="20"/>
          <w:szCs w:val="20"/>
          <w:lang w:val="es-UY"/>
        </w:rPr>
        <w:t>frente al</w:t>
      </w:r>
      <w:r w:rsidR="00244A91" w:rsidRPr="007A5E2E">
        <w:rPr>
          <w:rFonts w:ascii="Arial" w:hAnsi="Arial" w:cs="Arial"/>
          <w:i/>
          <w:iCs/>
          <w:color w:val="000000" w:themeColor="text1"/>
          <w:sz w:val="20"/>
          <w:szCs w:val="20"/>
          <w:lang w:val="es-UY"/>
        </w:rPr>
        <w:t xml:space="preserve"> cambio climático, </w:t>
      </w:r>
      <w:r w:rsidR="0069737B" w:rsidRPr="007A5E2E">
        <w:rPr>
          <w:rFonts w:ascii="Arial" w:hAnsi="Arial" w:cs="Arial"/>
          <w:iCs/>
          <w:color w:val="000000" w:themeColor="text1"/>
          <w:sz w:val="20"/>
          <w:szCs w:val="20"/>
          <w:lang w:val="es-UY"/>
        </w:rPr>
        <w:t xml:space="preserve">adoptada </w:t>
      </w:r>
      <w:r w:rsidR="00685D82" w:rsidRPr="007A5E2E">
        <w:rPr>
          <w:rFonts w:ascii="Arial" w:hAnsi="Arial" w:cs="Arial"/>
          <w:color w:val="000000" w:themeColor="text1"/>
          <w:sz w:val="20"/>
          <w:szCs w:val="20"/>
          <w:lang w:val="es-UY"/>
        </w:rPr>
        <w:t>por la 144ª Asamblea de la UIP en 2022</w:t>
      </w:r>
      <w:r w:rsidR="00386677" w:rsidRPr="007A5E2E">
        <w:rPr>
          <w:rFonts w:ascii="Arial" w:hAnsi="Arial" w:cs="Arial"/>
          <w:color w:val="000000" w:themeColor="text1"/>
          <w:sz w:val="20"/>
          <w:szCs w:val="20"/>
          <w:lang w:val="es-UY"/>
        </w:rPr>
        <w:t>,</w:t>
      </w:r>
      <w:r w:rsidR="00685D82" w:rsidRPr="007A5E2E">
        <w:rPr>
          <w:rFonts w:ascii="Arial" w:hAnsi="Arial" w:cs="Arial"/>
          <w:color w:val="000000" w:themeColor="text1"/>
          <w:sz w:val="20"/>
          <w:szCs w:val="20"/>
          <w:lang w:val="es-UY"/>
        </w:rPr>
        <w:t xml:space="preserve"> como documentos </w:t>
      </w:r>
      <w:r w:rsidR="0069737B" w:rsidRPr="007A5E2E">
        <w:rPr>
          <w:rFonts w:ascii="Arial" w:hAnsi="Arial" w:cs="Arial"/>
          <w:color w:val="000000" w:themeColor="text1"/>
          <w:sz w:val="20"/>
          <w:szCs w:val="20"/>
          <w:lang w:val="es-UY"/>
        </w:rPr>
        <w:t>de orientación</w:t>
      </w:r>
      <w:r w:rsidR="00685D82" w:rsidRPr="007A5E2E">
        <w:rPr>
          <w:rFonts w:ascii="Arial" w:hAnsi="Arial" w:cs="Arial"/>
          <w:color w:val="000000" w:themeColor="text1"/>
          <w:sz w:val="20"/>
          <w:szCs w:val="20"/>
          <w:lang w:val="es-UY"/>
        </w:rPr>
        <w:t>,</w:t>
      </w:r>
    </w:p>
    <w:p w14:paraId="276010C4" w14:textId="77777777" w:rsidR="00F262E2" w:rsidRPr="007A5E2E" w:rsidRDefault="00F262E2" w:rsidP="00F262E2">
      <w:pPr>
        <w:spacing w:after="0" w:line="240" w:lineRule="auto"/>
        <w:ind w:firstLine="1134"/>
        <w:rPr>
          <w:rFonts w:ascii="Arial" w:hAnsi="Arial" w:cs="Arial"/>
          <w:color w:val="000000" w:themeColor="text1"/>
          <w:sz w:val="20"/>
          <w:szCs w:val="20"/>
          <w:lang w:val="es-UY"/>
        </w:rPr>
      </w:pPr>
    </w:p>
    <w:p w14:paraId="1DAF9A12" w14:textId="27BA9E40" w:rsidR="00B73549" w:rsidRPr="007A5E2E" w:rsidRDefault="00B73549" w:rsidP="00F262E2">
      <w:pPr>
        <w:spacing w:after="0" w:line="240" w:lineRule="auto"/>
        <w:ind w:firstLine="1134"/>
        <w:rPr>
          <w:rFonts w:ascii="Arial" w:hAnsi="Arial" w:cs="Arial"/>
          <w:color w:val="000000" w:themeColor="text1"/>
          <w:sz w:val="20"/>
          <w:szCs w:val="20"/>
          <w:lang w:val="es-UY"/>
        </w:rPr>
      </w:pPr>
      <w:r w:rsidRPr="007A5E2E">
        <w:rPr>
          <w:rFonts w:ascii="Arial" w:hAnsi="Arial" w:cs="Arial"/>
          <w:i/>
          <w:iCs/>
          <w:color w:val="000000" w:themeColor="text1"/>
          <w:sz w:val="20"/>
          <w:szCs w:val="20"/>
          <w:lang w:val="es-UY"/>
        </w:rPr>
        <w:t xml:space="preserve">Reconociendo </w:t>
      </w:r>
      <w:r w:rsidRPr="007A5E2E">
        <w:rPr>
          <w:rFonts w:ascii="Arial" w:hAnsi="Arial" w:cs="Arial"/>
          <w:color w:val="000000" w:themeColor="text1"/>
          <w:sz w:val="20"/>
          <w:szCs w:val="20"/>
          <w:lang w:val="es-UY"/>
        </w:rPr>
        <w:t xml:space="preserve">la importancia de las deliberaciones sobre el establecimiento de un nuevo objetivo colectivo y cuantificado </w:t>
      </w:r>
      <w:r w:rsidR="00386677" w:rsidRPr="007A5E2E">
        <w:rPr>
          <w:rFonts w:ascii="Arial" w:hAnsi="Arial" w:cs="Arial"/>
          <w:color w:val="000000" w:themeColor="text1"/>
          <w:sz w:val="20"/>
          <w:szCs w:val="20"/>
          <w:lang w:val="es-UY"/>
        </w:rPr>
        <w:t xml:space="preserve">en materia de financiamiento </w:t>
      </w:r>
      <w:r w:rsidRPr="007A5E2E">
        <w:rPr>
          <w:rFonts w:ascii="Arial" w:hAnsi="Arial" w:cs="Arial"/>
          <w:color w:val="000000" w:themeColor="text1"/>
          <w:sz w:val="20"/>
          <w:szCs w:val="20"/>
          <w:lang w:val="es-UY"/>
        </w:rPr>
        <w:t>climátic</w:t>
      </w:r>
      <w:r w:rsidR="00386677" w:rsidRPr="007A5E2E">
        <w:rPr>
          <w:rFonts w:ascii="Arial" w:hAnsi="Arial" w:cs="Arial"/>
          <w:color w:val="000000" w:themeColor="text1"/>
          <w:sz w:val="20"/>
          <w:szCs w:val="20"/>
          <w:lang w:val="es-UY"/>
        </w:rPr>
        <w:t>o</w:t>
      </w:r>
      <w:r w:rsidRPr="007A5E2E">
        <w:rPr>
          <w:rFonts w:ascii="Arial" w:hAnsi="Arial" w:cs="Arial"/>
          <w:color w:val="000000" w:themeColor="text1"/>
          <w:sz w:val="20"/>
          <w:szCs w:val="20"/>
          <w:lang w:val="es-UY"/>
        </w:rPr>
        <w:t xml:space="preserve"> para acelerar la implementación del Acuerdo de París, y </w:t>
      </w:r>
      <w:r w:rsidR="007E5B39" w:rsidRPr="007A5E2E">
        <w:rPr>
          <w:rFonts w:ascii="Arial" w:hAnsi="Arial" w:cs="Arial"/>
          <w:i/>
          <w:iCs/>
          <w:color w:val="000000" w:themeColor="text1"/>
          <w:sz w:val="20"/>
          <w:szCs w:val="20"/>
          <w:lang w:val="es-UY"/>
        </w:rPr>
        <w:t>con</w:t>
      </w:r>
      <w:r w:rsidR="00386677" w:rsidRPr="007A5E2E">
        <w:rPr>
          <w:rFonts w:ascii="Arial" w:hAnsi="Arial" w:cs="Arial"/>
          <w:i/>
          <w:iCs/>
          <w:color w:val="000000" w:themeColor="text1"/>
          <w:sz w:val="20"/>
          <w:szCs w:val="20"/>
          <w:lang w:val="es-UY"/>
        </w:rPr>
        <w:t>vencidos</w:t>
      </w:r>
      <w:r w:rsidR="007E5B39" w:rsidRPr="007A5E2E">
        <w:rPr>
          <w:rFonts w:ascii="Arial" w:hAnsi="Arial" w:cs="Arial"/>
          <w:i/>
          <w:iCs/>
          <w:color w:val="000000" w:themeColor="text1"/>
          <w:sz w:val="20"/>
          <w:szCs w:val="20"/>
          <w:lang w:val="es-UY"/>
        </w:rPr>
        <w:t xml:space="preserve"> </w:t>
      </w:r>
      <w:r w:rsidR="00386677" w:rsidRPr="007A5E2E">
        <w:rPr>
          <w:rFonts w:ascii="Arial" w:hAnsi="Arial" w:cs="Arial"/>
          <w:color w:val="000000" w:themeColor="text1"/>
          <w:sz w:val="20"/>
          <w:szCs w:val="20"/>
          <w:lang w:val="es-UY"/>
        </w:rPr>
        <w:t xml:space="preserve">del hecho de que </w:t>
      </w:r>
      <w:r w:rsidR="007E5B39" w:rsidRPr="007A5E2E">
        <w:rPr>
          <w:rFonts w:ascii="Arial" w:hAnsi="Arial" w:cs="Arial"/>
          <w:color w:val="000000" w:themeColor="text1"/>
          <w:sz w:val="20"/>
          <w:szCs w:val="20"/>
          <w:lang w:val="es-UY"/>
        </w:rPr>
        <w:t xml:space="preserve">alentar a los gobiernos y las sociedades a movilizar </w:t>
      </w:r>
      <w:r w:rsidR="00386677" w:rsidRPr="007A5E2E">
        <w:rPr>
          <w:rFonts w:ascii="Arial" w:hAnsi="Arial" w:cs="Arial"/>
          <w:color w:val="000000" w:themeColor="text1"/>
          <w:sz w:val="20"/>
          <w:szCs w:val="20"/>
          <w:lang w:val="es-UY"/>
        </w:rPr>
        <w:t xml:space="preserve">los </w:t>
      </w:r>
      <w:r w:rsidR="007E5B39" w:rsidRPr="007A5E2E">
        <w:rPr>
          <w:rFonts w:ascii="Arial" w:hAnsi="Arial" w:cs="Arial"/>
          <w:color w:val="000000" w:themeColor="text1"/>
          <w:sz w:val="20"/>
          <w:szCs w:val="20"/>
          <w:lang w:val="es-UY"/>
        </w:rPr>
        <w:t xml:space="preserve">esfuerzos para </w:t>
      </w:r>
      <w:r w:rsidR="00386677" w:rsidRPr="007A5E2E">
        <w:rPr>
          <w:rFonts w:ascii="Arial" w:hAnsi="Arial" w:cs="Arial"/>
          <w:color w:val="000000" w:themeColor="text1"/>
          <w:sz w:val="20"/>
          <w:szCs w:val="20"/>
          <w:lang w:val="es-UY"/>
        </w:rPr>
        <w:t xml:space="preserve">alcanzar </w:t>
      </w:r>
      <w:r w:rsidR="007E5B39" w:rsidRPr="007A5E2E">
        <w:rPr>
          <w:rFonts w:ascii="Arial" w:hAnsi="Arial" w:cs="Arial"/>
          <w:color w:val="000000" w:themeColor="text1"/>
          <w:sz w:val="20"/>
          <w:szCs w:val="20"/>
          <w:lang w:val="es-UY"/>
        </w:rPr>
        <w:t xml:space="preserve">los objetivos del Acuerdo de París contribuirá a mitigar los efectos adversos del </w:t>
      </w:r>
      <w:r w:rsidR="00386677" w:rsidRPr="007A5E2E">
        <w:rPr>
          <w:rFonts w:ascii="Arial" w:hAnsi="Arial" w:cs="Arial"/>
          <w:color w:val="000000" w:themeColor="text1"/>
          <w:sz w:val="20"/>
          <w:szCs w:val="20"/>
          <w:lang w:val="es-UY"/>
        </w:rPr>
        <w:t xml:space="preserve">cambio </w:t>
      </w:r>
      <w:r w:rsidR="007E5B39" w:rsidRPr="007A5E2E">
        <w:rPr>
          <w:rFonts w:ascii="Arial" w:hAnsi="Arial" w:cs="Arial"/>
          <w:color w:val="000000" w:themeColor="text1"/>
          <w:sz w:val="20"/>
          <w:szCs w:val="20"/>
          <w:lang w:val="es-UY"/>
        </w:rPr>
        <w:t>clim</w:t>
      </w:r>
      <w:r w:rsidR="00386677" w:rsidRPr="007A5E2E">
        <w:rPr>
          <w:rFonts w:ascii="Arial" w:hAnsi="Arial" w:cs="Arial"/>
          <w:color w:val="000000" w:themeColor="text1"/>
          <w:sz w:val="20"/>
          <w:szCs w:val="20"/>
          <w:lang w:val="es-UY"/>
        </w:rPr>
        <w:t>ático</w:t>
      </w:r>
      <w:r w:rsidR="007E5B39" w:rsidRPr="007A5E2E">
        <w:rPr>
          <w:rFonts w:ascii="Arial" w:hAnsi="Arial" w:cs="Arial"/>
          <w:color w:val="000000" w:themeColor="text1"/>
          <w:sz w:val="20"/>
          <w:szCs w:val="20"/>
          <w:lang w:val="es-UY"/>
        </w:rPr>
        <w:t>,</w:t>
      </w:r>
    </w:p>
    <w:p w14:paraId="66217A2B" w14:textId="77777777" w:rsidR="00F262E2" w:rsidRPr="007A5E2E" w:rsidRDefault="00F262E2" w:rsidP="00F262E2">
      <w:pPr>
        <w:spacing w:after="0" w:line="240" w:lineRule="auto"/>
        <w:ind w:firstLine="1134"/>
        <w:rPr>
          <w:rFonts w:ascii="Arial" w:hAnsi="Arial" w:cs="Arial"/>
          <w:color w:val="000000" w:themeColor="text1"/>
          <w:sz w:val="20"/>
          <w:szCs w:val="20"/>
          <w:lang w:val="es-UY"/>
        </w:rPr>
      </w:pPr>
    </w:p>
    <w:p w14:paraId="3CD215B5" w14:textId="74B65E75" w:rsidR="007617A8" w:rsidRPr="007A5E2E" w:rsidRDefault="007617A8" w:rsidP="00F262E2">
      <w:pPr>
        <w:spacing w:after="0" w:line="240" w:lineRule="auto"/>
        <w:ind w:firstLine="1134"/>
        <w:rPr>
          <w:rFonts w:ascii="Arial" w:hAnsi="Arial" w:cs="Arial"/>
          <w:color w:val="000000" w:themeColor="text1"/>
          <w:sz w:val="20"/>
          <w:szCs w:val="20"/>
          <w:lang w:val="es-UY"/>
        </w:rPr>
      </w:pPr>
      <w:r w:rsidRPr="007A5E2E">
        <w:rPr>
          <w:rFonts w:ascii="Arial" w:hAnsi="Arial" w:cs="Arial"/>
          <w:i/>
          <w:iCs/>
          <w:color w:val="000000" w:themeColor="text1"/>
          <w:sz w:val="20"/>
          <w:szCs w:val="20"/>
          <w:lang w:val="es-UY"/>
        </w:rPr>
        <w:lastRenderedPageBreak/>
        <w:t xml:space="preserve">Observando </w:t>
      </w:r>
      <w:r w:rsidRPr="007A5E2E">
        <w:rPr>
          <w:rFonts w:ascii="Arial" w:hAnsi="Arial" w:cs="Arial"/>
          <w:color w:val="000000" w:themeColor="text1"/>
          <w:sz w:val="20"/>
          <w:szCs w:val="20"/>
          <w:lang w:val="es-UY"/>
        </w:rPr>
        <w:t>la importancia de fortalecer las asociaciones entre todos los países, los parlamentos, las instituciones gubernamentales y privadas y las organizaciones de la sociedad civil en la lucha contra el cambio climático,</w:t>
      </w:r>
    </w:p>
    <w:p w14:paraId="5B212D68" w14:textId="77777777" w:rsidR="00F262E2" w:rsidRPr="007A5E2E" w:rsidRDefault="00F262E2" w:rsidP="00F262E2">
      <w:pPr>
        <w:spacing w:after="0" w:line="240" w:lineRule="auto"/>
        <w:ind w:firstLine="1134"/>
        <w:rPr>
          <w:rFonts w:ascii="Arial" w:hAnsi="Arial" w:cs="Arial"/>
          <w:color w:val="000000" w:themeColor="text1"/>
          <w:sz w:val="20"/>
          <w:szCs w:val="20"/>
          <w:lang w:val="es-UY"/>
        </w:rPr>
      </w:pPr>
    </w:p>
    <w:p w14:paraId="6C04570B" w14:textId="582C3ADC" w:rsidR="007617A8" w:rsidRPr="007A5E2E" w:rsidRDefault="007617A8" w:rsidP="00F262E2">
      <w:pPr>
        <w:spacing w:after="0" w:line="240" w:lineRule="auto"/>
        <w:ind w:firstLine="1134"/>
        <w:rPr>
          <w:rFonts w:ascii="Arial" w:hAnsi="Arial" w:cs="Arial"/>
          <w:color w:val="000000" w:themeColor="text1"/>
          <w:sz w:val="20"/>
          <w:szCs w:val="20"/>
          <w:lang w:val="es-UY"/>
        </w:rPr>
      </w:pPr>
      <w:r w:rsidRPr="007A5E2E">
        <w:rPr>
          <w:rFonts w:ascii="Arial" w:hAnsi="Arial" w:cs="Arial"/>
          <w:i/>
          <w:iCs/>
          <w:color w:val="000000" w:themeColor="text1"/>
          <w:sz w:val="20"/>
          <w:szCs w:val="20"/>
          <w:lang w:val="es-UY"/>
        </w:rPr>
        <w:t xml:space="preserve">Reconociendo </w:t>
      </w:r>
      <w:r w:rsidRPr="007A5E2E">
        <w:rPr>
          <w:rFonts w:ascii="Arial" w:hAnsi="Arial" w:cs="Arial"/>
          <w:color w:val="000000" w:themeColor="text1"/>
          <w:sz w:val="20"/>
          <w:szCs w:val="20"/>
          <w:lang w:val="es-UY"/>
        </w:rPr>
        <w:t xml:space="preserve">que los problemas mundiales cada vez más graves que plantea el cambio climático </w:t>
      </w:r>
      <w:r w:rsidR="003D69B7" w:rsidRPr="007A5E2E">
        <w:rPr>
          <w:rFonts w:ascii="Arial" w:hAnsi="Arial" w:cs="Arial"/>
          <w:color w:val="000000" w:themeColor="text1"/>
          <w:sz w:val="20"/>
          <w:szCs w:val="20"/>
          <w:lang w:val="es-UY"/>
        </w:rPr>
        <w:t xml:space="preserve">hace que sea más difícil alcanzar </w:t>
      </w:r>
      <w:r w:rsidRPr="007A5E2E">
        <w:rPr>
          <w:rFonts w:ascii="Arial" w:hAnsi="Arial" w:cs="Arial"/>
          <w:color w:val="000000" w:themeColor="text1"/>
          <w:sz w:val="20"/>
          <w:szCs w:val="20"/>
          <w:lang w:val="es-UY"/>
        </w:rPr>
        <w:t xml:space="preserve">los objetivos de cero emisiones netas para 2050, y las previsiones indican </w:t>
      </w:r>
      <w:r w:rsidR="003D69B7" w:rsidRPr="007A5E2E">
        <w:rPr>
          <w:rFonts w:ascii="Arial" w:hAnsi="Arial" w:cs="Arial"/>
          <w:color w:val="000000" w:themeColor="text1"/>
          <w:sz w:val="20"/>
          <w:szCs w:val="20"/>
          <w:lang w:val="es-UY"/>
        </w:rPr>
        <w:t xml:space="preserve">que se necesitarán hasta </w:t>
      </w:r>
      <w:r w:rsidRPr="007A5E2E">
        <w:rPr>
          <w:rFonts w:ascii="Arial" w:hAnsi="Arial" w:cs="Arial"/>
          <w:color w:val="000000" w:themeColor="text1"/>
          <w:sz w:val="20"/>
          <w:szCs w:val="20"/>
          <w:lang w:val="es-UY"/>
        </w:rPr>
        <w:t xml:space="preserve">300.000 millones de dólares </w:t>
      </w:r>
      <w:r w:rsidR="003D69B7" w:rsidRPr="007A5E2E">
        <w:rPr>
          <w:rFonts w:ascii="Arial" w:hAnsi="Arial" w:cs="Arial"/>
          <w:color w:val="000000" w:themeColor="text1"/>
          <w:sz w:val="20"/>
          <w:szCs w:val="20"/>
          <w:lang w:val="es-UY"/>
        </w:rPr>
        <w:t xml:space="preserve">de inversión </w:t>
      </w:r>
      <w:r w:rsidRPr="007A5E2E">
        <w:rPr>
          <w:rFonts w:ascii="Arial" w:hAnsi="Arial" w:cs="Arial"/>
          <w:color w:val="000000" w:themeColor="text1"/>
          <w:sz w:val="20"/>
          <w:szCs w:val="20"/>
          <w:lang w:val="es-UY"/>
        </w:rPr>
        <w:t xml:space="preserve">de aquí a 2030 y 500.000 millones de dólares de aquí a 2050 para </w:t>
      </w:r>
      <w:r w:rsidR="003D69B7" w:rsidRPr="007A5E2E">
        <w:rPr>
          <w:rFonts w:ascii="Arial" w:hAnsi="Arial" w:cs="Arial"/>
          <w:color w:val="000000" w:themeColor="text1"/>
          <w:sz w:val="20"/>
          <w:szCs w:val="20"/>
          <w:lang w:val="es-UY"/>
        </w:rPr>
        <w:t xml:space="preserve">alcanzar </w:t>
      </w:r>
      <w:r w:rsidRPr="007A5E2E">
        <w:rPr>
          <w:rFonts w:ascii="Arial" w:hAnsi="Arial" w:cs="Arial"/>
          <w:color w:val="000000" w:themeColor="text1"/>
          <w:sz w:val="20"/>
          <w:szCs w:val="20"/>
          <w:lang w:val="es-UY"/>
        </w:rPr>
        <w:t xml:space="preserve">los objetivos nacionales, y </w:t>
      </w:r>
      <w:r w:rsidRPr="007A5E2E">
        <w:rPr>
          <w:rFonts w:ascii="Arial" w:hAnsi="Arial" w:cs="Arial"/>
          <w:i/>
          <w:iCs/>
          <w:color w:val="000000" w:themeColor="text1"/>
          <w:sz w:val="20"/>
          <w:szCs w:val="20"/>
          <w:lang w:val="es-UY"/>
        </w:rPr>
        <w:t xml:space="preserve">reconociendo </w:t>
      </w:r>
      <w:r w:rsidRPr="007A5E2E">
        <w:rPr>
          <w:rFonts w:ascii="Arial" w:hAnsi="Arial" w:cs="Arial"/>
          <w:color w:val="000000" w:themeColor="text1"/>
          <w:sz w:val="20"/>
          <w:szCs w:val="20"/>
          <w:lang w:val="es-UY"/>
        </w:rPr>
        <w:t>la importante falta de financiación climática para los países en desarrollo,</w:t>
      </w:r>
    </w:p>
    <w:p w14:paraId="3FD48342" w14:textId="5D4F3CAC" w:rsidR="003D69B7" w:rsidRPr="007A5E2E" w:rsidRDefault="003D69B7" w:rsidP="00F262E2">
      <w:pPr>
        <w:spacing w:after="0" w:line="240" w:lineRule="auto"/>
        <w:ind w:firstLine="1134"/>
        <w:rPr>
          <w:rFonts w:ascii="Arial" w:hAnsi="Arial" w:cs="Arial"/>
          <w:color w:val="000000" w:themeColor="text1"/>
          <w:sz w:val="20"/>
          <w:szCs w:val="20"/>
          <w:lang w:val="es-UY"/>
        </w:rPr>
      </w:pPr>
    </w:p>
    <w:p w14:paraId="3EB30681" w14:textId="75FDF48A" w:rsidR="00E15DBD" w:rsidRPr="007A5E2E" w:rsidRDefault="00D46656" w:rsidP="00E15DBD">
      <w:pPr>
        <w:spacing w:after="0" w:line="240" w:lineRule="auto"/>
        <w:ind w:firstLine="1134"/>
        <w:rPr>
          <w:rFonts w:ascii="Arial" w:hAnsi="Arial" w:cs="Arial"/>
          <w:color w:val="000000" w:themeColor="text1"/>
          <w:sz w:val="20"/>
          <w:szCs w:val="20"/>
          <w:lang w:val="es-UY"/>
        </w:rPr>
      </w:pPr>
      <w:r w:rsidRPr="007A5E2E">
        <w:rPr>
          <w:rFonts w:ascii="Arial" w:hAnsi="Arial" w:cs="Arial"/>
          <w:i/>
          <w:iCs/>
          <w:color w:val="000000" w:themeColor="text1"/>
          <w:sz w:val="20"/>
          <w:szCs w:val="20"/>
          <w:lang w:val="es-UY"/>
        </w:rPr>
        <w:t xml:space="preserve">Subrayando </w:t>
      </w:r>
      <w:r w:rsidRPr="007A5E2E">
        <w:rPr>
          <w:rFonts w:ascii="Arial" w:hAnsi="Arial" w:cs="Arial"/>
          <w:color w:val="000000" w:themeColor="text1"/>
          <w:sz w:val="20"/>
          <w:szCs w:val="20"/>
          <w:lang w:val="es-UY"/>
        </w:rPr>
        <w:t xml:space="preserve">la necesidad de respaldar las recomendaciones </w:t>
      </w:r>
      <w:r w:rsidR="00684DEF" w:rsidRPr="007A5E2E">
        <w:rPr>
          <w:rFonts w:ascii="Arial" w:hAnsi="Arial" w:cs="Arial"/>
          <w:color w:val="000000" w:themeColor="text1"/>
          <w:sz w:val="20"/>
          <w:szCs w:val="20"/>
          <w:lang w:val="es-UY"/>
        </w:rPr>
        <w:t xml:space="preserve">relativas al </w:t>
      </w:r>
      <w:r w:rsidRPr="007A5E2E">
        <w:rPr>
          <w:rFonts w:ascii="Arial" w:hAnsi="Arial" w:cs="Arial"/>
          <w:color w:val="000000" w:themeColor="text1"/>
          <w:sz w:val="20"/>
          <w:szCs w:val="20"/>
          <w:lang w:val="es-UY"/>
        </w:rPr>
        <w:t xml:space="preserve">papel de los parlamentarios en las cuestiones relacionadas con el clima, </w:t>
      </w:r>
      <w:r w:rsidR="00684DEF" w:rsidRPr="007A5E2E">
        <w:rPr>
          <w:rFonts w:ascii="Arial" w:hAnsi="Arial" w:cs="Arial"/>
          <w:color w:val="000000" w:themeColor="text1"/>
          <w:sz w:val="20"/>
          <w:szCs w:val="20"/>
          <w:lang w:val="es-UY"/>
        </w:rPr>
        <w:t xml:space="preserve">tal </w:t>
      </w:r>
      <w:r w:rsidRPr="007A5E2E">
        <w:rPr>
          <w:rFonts w:ascii="Arial" w:hAnsi="Arial" w:cs="Arial"/>
          <w:color w:val="000000" w:themeColor="text1"/>
          <w:sz w:val="20"/>
          <w:szCs w:val="20"/>
          <w:lang w:val="es-UY"/>
        </w:rPr>
        <w:t xml:space="preserve">como se establece en el documento final de la </w:t>
      </w:r>
      <w:r w:rsidR="00684DEF" w:rsidRPr="007A5E2E">
        <w:rPr>
          <w:rFonts w:ascii="Arial" w:hAnsi="Arial" w:cs="Arial"/>
          <w:color w:val="000000" w:themeColor="text1"/>
          <w:sz w:val="20"/>
          <w:szCs w:val="20"/>
          <w:lang w:val="es-UY"/>
        </w:rPr>
        <w:t>R</w:t>
      </w:r>
      <w:r w:rsidRPr="007A5E2E">
        <w:rPr>
          <w:rFonts w:ascii="Arial" w:hAnsi="Arial" w:cs="Arial"/>
          <w:color w:val="000000" w:themeColor="text1"/>
          <w:sz w:val="20"/>
          <w:szCs w:val="20"/>
          <w:lang w:val="es-UY"/>
        </w:rPr>
        <w:t xml:space="preserve">eunión </w:t>
      </w:r>
      <w:r w:rsidR="00684DEF" w:rsidRPr="007A5E2E">
        <w:rPr>
          <w:rFonts w:ascii="Arial" w:hAnsi="Arial" w:cs="Arial"/>
          <w:color w:val="000000" w:themeColor="text1"/>
          <w:sz w:val="20"/>
          <w:szCs w:val="20"/>
          <w:lang w:val="es-UY"/>
        </w:rPr>
        <w:t>P</w:t>
      </w:r>
      <w:r w:rsidRPr="007A5E2E">
        <w:rPr>
          <w:rFonts w:ascii="Arial" w:hAnsi="Arial" w:cs="Arial"/>
          <w:color w:val="000000" w:themeColor="text1"/>
          <w:sz w:val="20"/>
          <w:szCs w:val="20"/>
          <w:lang w:val="es-UY"/>
        </w:rPr>
        <w:t xml:space="preserve">arlamentaria </w:t>
      </w:r>
      <w:r w:rsidR="00684DEF" w:rsidRPr="007A5E2E">
        <w:rPr>
          <w:rFonts w:ascii="Arial" w:hAnsi="Arial" w:cs="Arial"/>
          <w:color w:val="000000" w:themeColor="text1"/>
          <w:sz w:val="20"/>
          <w:szCs w:val="20"/>
          <w:lang w:val="es-UY"/>
        </w:rPr>
        <w:t xml:space="preserve">en ocasión de la </w:t>
      </w:r>
      <w:r w:rsidRPr="007A5E2E">
        <w:rPr>
          <w:rFonts w:ascii="Arial" w:hAnsi="Arial" w:cs="Arial"/>
          <w:color w:val="000000" w:themeColor="text1"/>
          <w:sz w:val="20"/>
          <w:szCs w:val="20"/>
          <w:lang w:val="es-UY"/>
        </w:rPr>
        <w:t>COP28</w:t>
      </w:r>
      <w:r w:rsidR="00684DEF" w:rsidRPr="007A5E2E">
        <w:rPr>
          <w:rFonts w:ascii="Arial" w:hAnsi="Arial" w:cs="Arial"/>
          <w:color w:val="000000" w:themeColor="text1"/>
          <w:sz w:val="20"/>
          <w:szCs w:val="20"/>
          <w:lang w:val="es-UY"/>
        </w:rPr>
        <w:t xml:space="preserve">, llevada a cabo </w:t>
      </w:r>
      <w:r w:rsidRPr="007A5E2E">
        <w:rPr>
          <w:rFonts w:ascii="Arial" w:hAnsi="Arial" w:cs="Arial"/>
          <w:color w:val="000000" w:themeColor="text1"/>
          <w:sz w:val="20"/>
          <w:szCs w:val="20"/>
          <w:lang w:val="es-UY"/>
        </w:rPr>
        <w:t>en Dubai, Emiratos Árabes Unidos, en 2023,</w:t>
      </w:r>
    </w:p>
    <w:p w14:paraId="38BBF18E" w14:textId="5916FD5E" w:rsidR="003D69B7" w:rsidRPr="007A5E2E" w:rsidRDefault="003D69B7" w:rsidP="00E15DBD">
      <w:pPr>
        <w:spacing w:after="0" w:line="240" w:lineRule="auto"/>
        <w:ind w:firstLine="1134"/>
        <w:rPr>
          <w:rFonts w:ascii="Arial" w:hAnsi="Arial" w:cs="Arial"/>
          <w:color w:val="000000" w:themeColor="text1"/>
          <w:sz w:val="20"/>
          <w:szCs w:val="20"/>
          <w:lang w:val="es-UY"/>
        </w:rPr>
      </w:pPr>
    </w:p>
    <w:p w14:paraId="27A7D829" w14:textId="66DC89BB" w:rsidR="00762DA7" w:rsidRPr="007A5E2E" w:rsidRDefault="00762DA7" w:rsidP="00F262E2">
      <w:pPr>
        <w:spacing w:after="0" w:line="240" w:lineRule="auto"/>
        <w:ind w:firstLine="1134"/>
        <w:rPr>
          <w:rFonts w:ascii="Arial" w:hAnsi="Arial" w:cs="Arial"/>
          <w:color w:val="000000" w:themeColor="text1"/>
          <w:sz w:val="20"/>
          <w:szCs w:val="20"/>
          <w:lang w:val="es-UY"/>
        </w:rPr>
      </w:pPr>
      <w:r w:rsidRPr="007A5E2E">
        <w:rPr>
          <w:rFonts w:ascii="Arial" w:hAnsi="Arial" w:cs="Arial"/>
          <w:i/>
          <w:color w:val="000000" w:themeColor="text1"/>
          <w:sz w:val="20"/>
          <w:szCs w:val="20"/>
          <w:lang w:val="es-UY"/>
        </w:rPr>
        <w:t>Recordando</w:t>
      </w:r>
      <w:r w:rsidRPr="007A5E2E">
        <w:rPr>
          <w:rFonts w:ascii="Arial" w:hAnsi="Arial" w:cs="Arial"/>
          <w:color w:val="000000" w:themeColor="text1"/>
          <w:sz w:val="20"/>
          <w:szCs w:val="20"/>
          <w:lang w:val="es-UY"/>
        </w:rPr>
        <w:t xml:space="preserve"> que el objetivo del Balance Global es proporcionar a las Partes de la CMNUCC información sobre cómo actualizar y fortalecer, de manera determinada a nivel nacional, sus acciones y apoyo de conformidad con las disposiciones pertinentes del Acuerdo de París, así como sobre fortalecer la cooperación internacional a favor de la acción climática,</w:t>
      </w:r>
    </w:p>
    <w:p w14:paraId="4087C845" w14:textId="77777777" w:rsidR="00F262E2" w:rsidRPr="007A5E2E" w:rsidRDefault="00F262E2" w:rsidP="00F262E2">
      <w:pPr>
        <w:spacing w:after="0" w:line="240" w:lineRule="auto"/>
        <w:ind w:firstLine="1134"/>
        <w:rPr>
          <w:rFonts w:ascii="Arial" w:hAnsi="Arial" w:cs="Arial"/>
          <w:color w:val="000000" w:themeColor="text1"/>
          <w:sz w:val="20"/>
          <w:szCs w:val="20"/>
          <w:lang w:val="es-UY"/>
        </w:rPr>
      </w:pPr>
    </w:p>
    <w:p w14:paraId="0DD5E0E2" w14:textId="66A3E88C" w:rsidR="007617A8" w:rsidRPr="007A5E2E" w:rsidRDefault="002A57D7" w:rsidP="00F262E2">
      <w:pPr>
        <w:spacing w:after="0" w:line="240" w:lineRule="auto"/>
        <w:ind w:firstLine="1134"/>
        <w:rPr>
          <w:rFonts w:ascii="Arial" w:hAnsi="Arial" w:cs="Arial"/>
          <w:color w:val="000000" w:themeColor="text1"/>
          <w:sz w:val="20"/>
          <w:szCs w:val="20"/>
          <w:lang w:val="es-UY"/>
        </w:rPr>
      </w:pPr>
      <w:r w:rsidRPr="007A5E2E">
        <w:rPr>
          <w:rFonts w:ascii="Arial" w:hAnsi="Arial" w:cs="Arial"/>
          <w:i/>
          <w:iCs/>
          <w:color w:val="000000" w:themeColor="text1"/>
          <w:sz w:val="20"/>
          <w:szCs w:val="20"/>
          <w:lang w:val="es-UY"/>
        </w:rPr>
        <w:t xml:space="preserve">Reconociendo </w:t>
      </w:r>
      <w:r w:rsidRPr="007A5E2E">
        <w:rPr>
          <w:rFonts w:ascii="Arial" w:hAnsi="Arial" w:cs="Arial"/>
          <w:color w:val="000000" w:themeColor="text1"/>
          <w:sz w:val="20"/>
          <w:szCs w:val="20"/>
          <w:lang w:val="es-UY"/>
        </w:rPr>
        <w:t>que el cambio climático está causando problemas sociales y económicos globales como la pobreza, la desigualdad, el desplazamiento y la inseguridad, y está creando obstáculos para alcanzar los Objetivos de Desarrollo Sostenible (ODS),</w:t>
      </w:r>
    </w:p>
    <w:p w14:paraId="587128F2" w14:textId="77777777" w:rsidR="00F262E2" w:rsidRPr="007A5E2E" w:rsidRDefault="00F262E2" w:rsidP="00F262E2">
      <w:pPr>
        <w:spacing w:after="0" w:line="240" w:lineRule="auto"/>
        <w:ind w:firstLine="1134"/>
        <w:rPr>
          <w:rFonts w:ascii="Arial" w:hAnsi="Arial" w:cs="Arial"/>
          <w:color w:val="000000" w:themeColor="text1"/>
          <w:sz w:val="20"/>
          <w:szCs w:val="20"/>
          <w:lang w:val="es-UY"/>
        </w:rPr>
      </w:pPr>
    </w:p>
    <w:p w14:paraId="478A5051" w14:textId="6C7051C8" w:rsidR="007617A8" w:rsidRPr="007A5E2E" w:rsidRDefault="007617A8" w:rsidP="00F262E2">
      <w:pPr>
        <w:spacing w:after="0" w:line="240" w:lineRule="auto"/>
        <w:ind w:firstLine="1134"/>
        <w:rPr>
          <w:rFonts w:ascii="Arial" w:hAnsi="Arial" w:cs="Arial"/>
          <w:color w:val="000000" w:themeColor="text1"/>
          <w:sz w:val="20"/>
          <w:szCs w:val="20"/>
          <w:lang w:val="es-UY"/>
        </w:rPr>
      </w:pPr>
      <w:r w:rsidRPr="007A5E2E">
        <w:rPr>
          <w:rFonts w:ascii="Arial" w:hAnsi="Arial" w:cs="Arial"/>
          <w:i/>
          <w:iCs/>
          <w:color w:val="000000" w:themeColor="text1"/>
          <w:sz w:val="20"/>
          <w:szCs w:val="20"/>
          <w:lang w:val="es-UY"/>
        </w:rPr>
        <w:t xml:space="preserve">Destacando </w:t>
      </w:r>
      <w:r w:rsidRPr="007A5E2E">
        <w:rPr>
          <w:rFonts w:ascii="Arial" w:hAnsi="Arial" w:cs="Arial"/>
          <w:color w:val="000000" w:themeColor="text1"/>
          <w:sz w:val="20"/>
          <w:szCs w:val="20"/>
          <w:lang w:val="es-UY"/>
        </w:rPr>
        <w:t xml:space="preserve">la necesidad de que los parlamentarios participen </w:t>
      </w:r>
      <w:r w:rsidR="00BF6CA5" w:rsidRPr="007A5E2E">
        <w:rPr>
          <w:rFonts w:ascii="Arial" w:hAnsi="Arial" w:cs="Arial"/>
          <w:color w:val="000000" w:themeColor="text1"/>
          <w:sz w:val="20"/>
          <w:szCs w:val="20"/>
          <w:lang w:val="es-UY"/>
        </w:rPr>
        <w:t xml:space="preserve">en la lucha contra </w:t>
      </w:r>
      <w:r w:rsidRPr="007A5E2E">
        <w:rPr>
          <w:rFonts w:ascii="Arial" w:hAnsi="Arial" w:cs="Arial"/>
          <w:color w:val="000000" w:themeColor="text1"/>
          <w:sz w:val="20"/>
          <w:szCs w:val="20"/>
          <w:lang w:val="es-UY"/>
        </w:rPr>
        <w:t xml:space="preserve">el cambio climático y la importancia de adaptar las leyes de los países para implementar </w:t>
      </w:r>
      <w:r w:rsidR="00BF6CA5" w:rsidRPr="007A5E2E">
        <w:rPr>
          <w:rFonts w:ascii="Arial" w:hAnsi="Arial" w:cs="Arial"/>
          <w:color w:val="000000" w:themeColor="text1"/>
          <w:sz w:val="20"/>
          <w:szCs w:val="20"/>
          <w:lang w:val="es-UY"/>
        </w:rPr>
        <w:t xml:space="preserve">los </w:t>
      </w:r>
      <w:r w:rsidRPr="007A5E2E">
        <w:rPr>
          <w:rFonts w:ascii="Arial" w:hAnsi="Arial" w:cs="Arial"/>
          <w:color w:val="000000" w:themeColor="text1"/>
          <w:sz w:val="20"/>
          <w:szCs w:val="20"/>
          <w:lang w:val="es-UY"/>
        </w:rPr>
        <w:t xml:space="preserve">planes nacionales de adaptación, </w:t>
      </w:r>
      <w:r w:rsidR="00BF6CA5" w:rsidRPr="007A5E2E">
        <w:rPr>
          <w:rFonts w:ascii="Arial" w:hAnsi="Arial" w:cs="Arial"/>
          <w:color w:val="000000" w:themeColor="text1"/>
          <w:sz w:val="20"/>
          <w:szCs w:val="20"/>
          <w:lang w:val="es-UY"/>
        </w:rPr>
        <w:t xml:space="preserve">las </w:t>
      </w:r>
      <w:r w:rsidRPr="007A5E2E">
        <w:rPr>
          <w:rFonts w:ascii="Arial" w:hAnsi="Arial" w:cs="Arial"/>
          <w:color w:val="000000" w:themeColor="text1"/>
          <w:sz w:val="20"/>
          <w:szCs w:val="20"/>
          <w:lang w:val="es-UY"/>
        </w:rPr>
        <w:t xml:space="preserve">comunicaciones </w:t>
      </w:r>
      <w:r w:rsidR="00BF6CA5" w:rsidRPr="007A5E2E">
        <w:rPr>
          <w:rFonts w:ascii="Arial" w:hAnsi="Arial" w:cs="Arial"/>
          <w:color w:val="000000" w:themeColor="text1"/>
          <w:sz w:val="20"/>
          <w:szCs w:val="20"/>
          <w:lang w:val="es-UY"/>
        </w:rPr>
        <w:t xml:space="preserve">relativas a la </w:t>
      </w:r>
      <w:r w:rsidRPr="007A5E2E">
        <w:rPr>
          <w:rFonts w:ascii="Arial" w:hAnsi="Arial" w:cs="Arial"/>
          <w:color w:val="000000" w:themeColor="text1"/>
          <w:sz w:val="20"/>
          <w:szCs w:val="20"/>
          <w:lang w:val="es-UY"/>
        </w:rPr>
        <w:t xml:space="preserve">adaptación y </w:t>
      </w:r>
      <w:r w:rsidR="00BF6CA5" w:rsidRPr="007A5E2E">
        <w:rPr>
          <w:rFonts w:ascii="Arial" w:hAnsi="Arial" w:cs="Arial"/>
          <w:color w:val="000000" w:themeColor="text1"/>
          <w:sz w:val="20"/>
          <w:szCs w:val="20"/>
          <w:lang w:val="es-UY"/>
        </w:rPr>
        <w:t xml:space="preserve">las </w:t>
      </w:r>
      <w:r w:rsidRPr="007A5E2E">
        <w:rPr>
          <w:rFonts w:ascii="Arial" w:hAnsi="Arial" w:cs="Arial"/>
          <w:color w:val="000000" w:themeColor="text1"/>
          <w:sz w:val="20"/>
          <w:szCs w:val="20"/>
          <w:lang w:val="es-UY"/>
        </w:rPr>
        <w:t>contribuciones determinadas a nivel nacional, según corresponda,</w:t>
      </w:r>
    </w:p>
    <w:p w14:paraId="1E6168B7" w14:textId="77777777" w:rsidR="00F262E2" w:rsidRPr="007A5E2E" w:rsidRDefault="00F262E2" w:rsidP="00F262E2">
      <w:pPr>
        <w:tabs>
          <w:tab w:val="left" w:pos="1134"/>
        </w:tabs>
        <w:spacing w:after="0" w:line="240" w:lineRule="auto"/>
        <w:ind w:left="1134" w:hanging="567"/>
        <w:rPr>
          <w:rFonts w:ascii="Arial" w:hAnsi="Arial" w:cs="Arial"/>
          <w:color w:val="000000" w:themeColor="text1"/>
          <w:sz w:val="20"/>
          <w:szCs w:val="20"/>
          <w:lang w:val="es-UY"/>
        </w:rPr>
      </w:pPr>
    </w:p>
    <w:p w14:paraId="22982D69" w14:textId="6B95E999" w:rsidR="007617A8" w:rsidRPr="007A5E2E" w:rsidRDefault="00F262E2" w:rsidP="00F262E2">
      <w:pPr>
        <w:tabs>
          <w:tab w:val="left" w:pos="1134"/>
        </w:tabs>
        <w:spacing w:after="0" w:line="240" w:lineRule="auto"/>
        <w:ind w:left="1134" w:hanging="567"/>
        <w:rPr>
          <w:rFonts w:ascii="Arial" w:hAnsi="Arial" w:cs="Arial"/>
          <w:color w:val="000000" w:themeColor="text1"/>
          <w:sz w:val="20"/>
          <w:szCs w:val="20"/>
          <w:lang w:val="es-UY"/>
        </w:rPr>
      </w:pPr>
      <w:r w:rsidRPr="007A5E2E">
        <w:rPr>
          <w:rFonts w:ascii="Arial" w:hAnsi="Arial" w:cs="Arial"/>
          <w:color w:val="000000" w:themeColor="text1"/>
          <w:sz w:val="20"/>
          <w:szCs w:val="20"/>
          <w:lang w:val="es-UY"/>
        </w:rPr>
        <w:t xml:space="preserve">1. </w:t>
      </w:r>
      <w:r w:rsidRPr="007A5E2E">
        <w:rPr>
          <w:rFonts w:ascii="Arial" w:hAnsi="Arial" w:cs="Arial"/>
          <w:color w:val="000000" w:themeColor="text1"/>
          <w:sz w:val="20"/>
          <w:szCs w:val="20"/>
          <w:lang w:val="es-UY"/>
        </w:rPr>
        <w:tab/>
      </w:r>
      <w:r w:rsidR="007617A8" w:rsidRPr="007A5E2E">
        <w:rPr>
          <w:rFonts w:ascii="Arial" w:hAnsi="Arial" w:cs="Arial"/>
          <w:i/>
          <w:iCs/>
          <w:color w:val="000000" w:themeColor="text1"/>
          <w:sz w:val="20"/>
          <w:szCs w:val="20"/>
          <w:lang w:val="es-UY"/>
        </w:rPr>
        <w:t>Llama</w:t>
      </w:r>
      <w:r w:rsidR="00717779" w:rsidRPr="007A5E2E">
        <w:rPr>
          <w:rFonts w:ascii="Arial" w:hAnsi="Arial" w:cs="Arial"/>
          <w:i/>
          <w:iCs/>
          <w:color w:val="000000" w:themeColor="text1"/>
          <w:sz w:val="20"/>
          <w:szCs w:val="20"/>
          <w:lang w:val="es-UY"/>
        </w:rPr>
        <w:t>mos</w:t>
      </w:r>
      <w:r w:rsidR="007617A8" w:rsidRPr="007A5E2E">
        <w:rPr>
          <w:rFonts w:ascii="Arial" w:hAnsi="Arial" w:cs="Arial"/>
          <w:i/>
          <w:iCs/>
          <w:color w:val="000000" w:themeColor="text1"/>
          <w:sz w:val="20"/>
          <w:szCs w:val="20"/>
          <w:lang w:val="es-UY"/>
        </w:rPr>
        <w:t xml:space="preserve"> a </w:t>
      </w:r>
      <w:r w:rsidR="007617A8" w:rsidRPr="007A5E2E">
        <w:rPr>
          <w:rFonts w:ascii="Arial" w:hAnsi="Arial" w:cs="Arial"/>
          <w:color w:val="000000" w:themeColor="text1"/>
          <w:sz w:val="20"/>
          <w:szCs w:val="20"/>
          <w:lang w:val="es-UY"/>
        </w:rPr>
        <w:t xml:space="preserve">los parlamentos a apoyar las acciones de sus gobiernos a través de </w:t>
      </w:r>
      <w:r w:rsidR="00717779" w:rsidRPr="007A5E2E">
        <w:rPr>
          <w:rFonts w:ascii="Arial" w:hAnsi="Arial" w:cs="Arial"/>
          <w:color w:val="000000" w:themeColor="text1"/>
          <w:sz w:val="20"/>
          <w:szCs w:val="20"/>
          <w:lang w:val="es-UY"/>
        </w:rPr>
        <w:t xml:space="preserve">la </w:t>
      </w:r>
      <w:r w:rsidR="007617A8" w:rsidRPr="007A5E2E">
        <w:rPr>
          <w:rFonts w:ascii="Arial" w:hAnsi="Arial" w:cs="Arial"/>
          <w:color w:val="000000" w:themeColor="text1"/>
          <w:sz w:val="20"/>
          <w:szCs w:val="20"/>
          <w:lang w:val="es-UY"/>
        </w:rPr>
        <w:t xml:space="preserve">legislación y </w:t>
      </w:r>
      <w:r w:rsidR="00717779" w:rsidRPr="007A5E2E">
        <w:rPr>
          <w:rFonts w:ascii="Arial" w:hAnsi="Arial" w:cs="Arial"/>
          <w:color w:val="000000" w:themeColor="text1"/>
          <w:sz w:val="20"/>
          <w:szCs w:val="20"/>
          <w:lang w:val="es-UY"/>
        </w:rPr>
        <w:t xml:space="preserve">de los </w:t>
      </w:r>
      <w:r w:rsidR="007617A8" w:rsidRPr="007A5E2E">
        <w:rPr>
          <w:rFonts w:ascii="Arial" w:hAnsi="Arial" w:cs="Arial"/>
          <w:color w:val="000000" w:themeColor="text1"/>
          <w:sz w:val="20"/>
          <w:szCs w:val="20"/>
          <w:lang w:val="es-UY"/>
        </w:rPr>
        <w:t>mecanismos de supervisión para reducir de manera rápida, sustancial y sostenible las emisiones de gases de efecto invernadero de acuerdo con las contribuciones determinadas a nivel nacional y los objetivos del Acuerdo de París;</w:t>
      </w:r>
    </w:p>
    <w:p w14:paraId="4CB14F12" w14:textId="77777777" w:rsidR="00F262E2" w:rsidRPr="007A5E2E" w:rsidRDefault="00F262E2" w:rsidP="00F262E2">
      <w:pPr>
        <w:pStyle w:val="Prrafodelista"/>
        <w:tabs>
          <w:tab w:val="left" w:pos="1134"/>
        </w:tabs>
        <w:spacing w:after="0" w:line="240" w:lineRule="auto"/>
        <w:ind w:left="1134" w:hanging="567"/>
        <w:rPr>
          <w:rFonts w:ascii="Arial" w:hAnsi="Arial" w:cs="Arial"/>
          <w:color w:val="000000" w:themeColor="text1"/>
          <w:sz w:val="20"/>
          <w:szCs w:val="20"/>
          <w:lang w:val="es-UY"/>
        </w:rPr>
      </w:pPr>
    </w:p>
    <w:p w14:paraId="44E073D4" w14:textId="274687E3" w:rsidR="007617A8" w:rsidRPr="007A5E2E" w:rsidRDefault="00F262E2" w:rsidP="00F262E2">
      <w:pPr>
        <w:tabs>
          <w:tab w:val="left" w:pos="1134"/>
        </w:tabs>
        <w:spacing w:after="0" w:line="240" w:lineRule="auto"/>
        <w:ind w:left="1134" w:hanging="567"/>
        <w:rPr>
          <w:rFonts w:ascii="Arial" w:hAnsi="Arial" w:cs="Arial"/>
          <w:color w:val="000000" w:themeColor="text1"/>
          <w:sz w:val="20"/>
          <w:szCs w:val="20"/>
          <w:lang w:val="es-UY"/>
        </w:rPr>
      </w:pPr>
      <w:bookmarkStart w:id="0" w:name="_Hlk169704295"/>
      <w:r w:rsidRPr="007A5E2E">
        <w:rPr>
          <w:rFonts w:ascii="Arial" w:hAnsi="Arial" w:cs="Arial"/>
          <w:color w:val="000000" w:themeColor="text1"/>
          <w:sz w:val="20"/>
          <w:szCs w:val="20"/>
          <w:lang w:val="es-UY"/>
        </w:rPr>
        <w:t xml:space="preserve">2. </w:t>
      </w:r>
      <w:r w:rsidRPr="007A5E2E">
        <w:rPr>
          <w:rFonts w:ascii="Arial" w:hAnsi="Arial" w:cs="Arial"/>
          <w:color w:val="000000" w:themeColor="text1"/>
          <w:sz w:val="20"/>
          <w:szCs w:val="20"/>
          <w:lang w:val="es-UY"/>
        </w:rPr>
        <w:tab/>
      </w:r>
      <w:r w:rsidR="007617A8" w:rsidRPr="007A5E2E">
        <w:rPr>
          <w:rFonts w:ascii="Arial" w:hAnsi="Arial" w:cs="Arial"/>
          <w:i/>
          <w:iCs/>
          <w:color w:val="000000" w:themeColor="text1"/>
          <w:sz w:val="20"/>
          <w:szCs w:val="20"/>
          <w:lang w:val="es-UY"/>
        </w:rPr>
        <w:t>Insta</w:t>
      </w:r>
      <w:r w:rsidR="00717779" w:rsidRPr="007A5E2E">
        <w:rPr>
          <w:rFonts w:ascii="Arial" w:hAnsi="Arial" w:cs="Arial"/>
          <w:i/>
          <w:iCs/>
          <w:color w:val="000000" w:themeColor="text1"/>
          <w:sz w:val="20"/>
          <w:szCs w:val="20"/>
          <w:lang w:val="es-UY"/>
        </w:rPr>
        <w:t>mos</w:t>
      </w:r>
      <w:r w:rsidR="007617A8" w:rsidRPr="007A5E2E">
        <w:rPr>
          <w:rFonts w:ascii="Arial" w:hAnsi="Arial" w:cs="Arial"/>
          <w:i/>
          <w:iCs/>
          <w:color w:val="000000" w:themeColor="text1"/>
          <w:sz w:val="20"/>
          <w:szCs w:val="20"/>
          <w:lang w:val="es-UY"/>
        </w:rPr>
        <w:t xml:space="preserve"> a </w:t>
      </w:r>
      <w:r w:rsidR="007617A8" w:rsidRPr="007A5E2E">
        <w:rPr>
          <w:rFonts w:ascii="Arial" w:hAnsi="Arial" w:cs="Arial"/>
          <w:color w:val="000000" w:themeColor="text1"/>
          <w:sz w:val="20"/>
          <w:szCs w:val="20"/>
          <w:lang w:val="es-UY"/>
        </w:rPr>
        <w:t xml:space="preserve">los parlamentos a ejercer presión sobre sus respectivos gobiernos para que inviertan más en </w:t>
      </w:r>
      <w:r w:rsidR="00717779" w:rsidRPr="007A5E2E">
        <w:rPr>
          <w:rFonts w:ascii="Arial" w:hAnsi="Arial" w:cs="Arial"/>
          <w:color w:val="000000" w:themeColor="text1"/>
          <w:sz w:val="20"/>
          <w:szCs w:val="20"/>
          <w:lang w:val="es-UY"/>
        </w:rPr>
        <w:t>la aceleración de</w:t>
      </w:r>
      <w:r w:rsidR="007617A8" w:rsidRPr="007A5E2E">
        <w:rPr>
          <w:rFonts w:ascii="Arial" w:hAnsi="Arial" w:cs="Arial"/>
          <w:color w:val="000000" w:themeColor="text1"/>
          <w:sz w:val="20"/>
          <w:szCs w:val="20"/>
          <w:lang w:val="es-UY"/>
        </w:rPr>
        <w:t xml:space="preserve"> la transición </w:t>
      </w:r>
      <w:r w:rsidR="00717779" w:rsidRPr="007A5E2E">
        <w:rPr>
          <w:rFonts w:ascii="Arial" w:hAnsi="Arial" w:cs="Arial"/>
          <w:color w:val="000000" w:themeColor="text1"/>
          <w:sz w:val="20"/>
          <w:szCs w:val="20"/>
          <w:lang w:val="es-UY"/>
        </w:rPr>
        <w:t>hacia</w:t>
      </w:r>
      <w:r w:rsidR="007617A8" w:rsidRPr="007A5E2E">
        <w:rPr>
          <w:rFonts w:ascii="Arial" w:hAnsi="Arial" w:cs="Arial"/>
          <w:color w:val="000000" w:themeColor="text1"/>
          <w:sz w:val="20"/>
          <w:szCs w:val="20"/>
          <w:lang w:val="es-UY"/>
        </w:rPr>
        <w:t xml:space="preserve"> la energía verde, en particular la energía renovable, para implementar los 17 ODS, y a </w:t>
      </w:r>
      <w:r w:rsidR="00717779" w:rsidRPr="007A5E2E">
        <w:rPr>
          <w:rFonts w:ascii="Arial" w:hAnsi="Arial" w:cs="Arial"/>
          <w:color w:val="000000" w:themeColor="text1"/>
          <w:sz w:val="20"/>
          <w:szCs w:val="20"/>
          <w:lang w:val="es-UY"/>
        </w:rPr>
        <w:t xml:space="preserve">tener en cuenta </w:t>
      </w:r>
      <w:r w:rsidR="007617A8" w:rsidRPr="007A5E2E">
        <w:rPr>
          <w:rFonts w:ascii="Arial" w:hAnsi="Arial" w:cs="Arial"/>
          <w:color w:val="000000" w:themeColor="text1"/>
          <w:sz w:val="20"/>
          <w:szCs w:val="20"/>
          <w:lang w:val="es-UY"/>
        </w:rPr>
        <w:t xml:space="preserve">la necesidad de </w:t>
      </w:r>
      <w:r w:rsidR="00717779" w:rsidRPr="007A5E2E">
        <w:rPr>
          <w:rFonts w:ascii="Arial" w:hAnsi="Arial" w:cs="Arial"/>
          <w:color w:val="000000" w:themeColor="text1"/>
          <w:sz w:val="20"/>
          <w:szCs w:val="20"/>
          <w:lang w:val="es-UY"/>
        </w:rPr>
        <w:t xml:space="preserve">implementar </w:t>
      </w:r>
      <w:r w:rsidR="007617A8" w:rsidRPr="007A5E2E">
        <w:rPr>
          <w:rFonts w:ascii="Arial" w:hAnsi="Arial" w:cs="Arial"/>
          <w:color w:val="000000" w:themeColor="text1"/>
          <w:sz w:val="20"/>
          <w:szCs w:val="20"/>
          <w:lang w:val="es-UY"/>
        </w:rPr>
        <w:t xml:space="preserve">una legislación que </w:t>
      </w:r>
      <w:r w:rsidR="00717779" w:rsidRPr="007A5E2E">
        <w:rPr>
          <w:rFonts w:ascii="Arial" w:hAnsi="Arial" w:cs="Arial"/>
          <w:color w:val="000000" w:themeColor="text1"/>
          <w:sz w:val="20"/>
          <w:szCs w:val="20"/>
          <w:lang w:val="es-UY"/>
        </w:rPr>
        <w:t>apoye</w:t>
      </w:r>
      <w:r w:rsidR="007617A8" w:rsidRPr="007A5E2E">
        <w:rPr>
          <w:rFonts w:ascii="Arial" w:hAnsi="Arial" w:cs="Arial"/>
          <w:color w:val="000000" w:themeColor="text1"/>
          <w:sz w:val="20"/>
          <w:szCs w:val="20"/>
          <w:lang w:val="es-UY"/>
        </w:rPr>
        <w:t xml:space="preserve"> la transición de los combustibles fósiles a sistemas de energía limpia de manera justa, ordenada y equitativa mediante </w:t>
      </w:r>
      <w:r w:rsidR="00717779" w:rsidRPr="007A5E2E">
        <w:rPr>
          <w:rFonts w:ascii="Arial" w:hAnsi="Arial" w:cs="Arial"/>
          <w:color w:val="000000" w:themeColor="text1"/>
          <w:sz w:val="20"/>
          <w:szCs w:val="20"/>
          <w:lang w:val="es-UY"/>
        </w:rPr>
        <w:t xml:space="preserve">una </w:t>
      </w:r>
      <w:r w:rsidR="007617A8" w:rsidRPr="007A5E2E">
        <w:rPr>
          <w:rFonts w:ascii="Arial" w:hAnsi="Arial" w:cs="Arial"/>
          <w:color w:val="000000" w:themeColor="text1"/>
          <w:sz w:val="20"/>
          <w:szCs w:val="20"/>
          <w:lang w:val="es-UY"/>
        </w:rPr>
        <w:t>acci</w:t>
      </w:r>
      <w:r w:rsidR="00717779" w:rsidRPr="007A5E2E">
        <w:rPr>
          <w:rFonts w:ascii="Arial" w:hAnsi="Arial" w:cs="Arial"/>
          <w:color w:val="000000" w:themeColor="text1"/>
          <w:sz w:val="20"/>
          <w:szCs w:val="20"/>
          <w:lang w:val="es-UY"/>
        </w:rPr>
        <w:t>ón</w:t>
      </w:r>
      <w:r w:rsidR="007617A8" w:rsidRPr="007A5E2E">
        <w:rPr>
          <w:rFonts w:ascii="Arial" w:hAnsi="Arial" w:cs="Arial"/>
          <w:color w:val="000000" w:themeColor="text1"/>
          <w:sz w:val="20"/>
          <w:szCs w:val="20"/>
          <w:lang w:val="es-UY"/>
        </w:rPr>
        <w:t xml:space="preserve"> acelerada para </w:t>
      </w:r>
      <w:r w:rsidR="00717779" w:rsidRPr="007A5E2E">
        <w:rPr>
          <w:rFonts w:ascii="Arial" w:hAnsi="Arial" w:cs="Arial"/>
          <w:color w:val="000000" w:themeColor="text1"/>
          <w:sz w:val="20"/>
          <w:szCs w:val="20"/>
          <w:lang w:val="es-UY"/>
        </w:rPr>
        <w:t xml:space="preserve">alcanzar </w:t>
      </w:r>
      <w:r w:rsidR="007617A8" w:rsidRPr="007A5E2E">
        <w:rPr>
          <w:rFonts w:ascii="Arial" w:hAnsi="Arial" w:cs="Arial"/>
          <w:color w:val="000000" w:themeColor="text1"/>
          <w:sz w:val="20"/>
          <w:szCs w:val="20"/>
          <w:lang w:val="es-UY"/>
        </w:rPr>
        <w:t xml:space="preserve">cero emisiones netas para 2050 de acuerdo con la evidencia científica;  </w:t>
      </w:r>
    </w:p>
    <w:p w14:paraId="4613BCB1" w14:textId="77777777" w:rsidR="00F262E2" w:rsidRPr="007A5E2E" w:rsidRDefault="00F262E2" w:rsidP="00F262E2">
      <w:pPr>
        <w:pStyle w:val="Prrafodelista"/>
        <w:tabs>
          <w:tab w:val="left" w:pos="1134"/>
        </w:tabs>
        <w:spacing w:after="0" w:line="240" w:lineRule="auto"/>
        <w:ind w:left="1134" w:hanging="567"/>
        <w:rPr>
          <w:rFonts w:ascii="Arial" w:hAnsi="Arial" w:cs="Arial"/>
          <w:color w:val="000000" w:themeColor="text1"/>
          <w:sz w:val="20"/>
          <w:szCs w:val="20"/>
          <w:lang w:val="es-UY"/>
        </w:rPr>
      </w:pPr>
    </w:p>
    <w:bookmarkEnd w:id="0"/>
    <w:p w14:paraId="2E5A66DB" w14:textId="4A8A5DA2" w:rsidR="007617A8" w:rsidRPr="007A5E2E" w:rsidRDefault="00F262E2" w:rsidP="00F262E2">
      <w:pPr>
        <w:tabs>
          <w:tab w:val="left" w:pos="1134"/>
        </w:tabs>
        <w:spacing w:after="0" w:line="240" w:lineRule="auto"/>
        <w:ind w:left="1134" w:hanging="567"/>
        <w:rPr>
          <w:rFonts w:ascii="Arial" w:hAnsi="Arial" w:cs="Arial"/>
          <w:color w:val="000000" w:themeColor="text1"/>
          <w:sz w:val="20"/>
          <w:szCs w:val="20"/>
          <w:lang w:val="es-UY"/>
        </w:rPr>
      </w:pPr>
      <w:r w:rsidRPr="007A5E2E">
        <w:rPr>
          <w:rFonts w:ascii="Arial" w:hAnsi="Arial" w:cs="Arial"/>
          <w:color w:val="000000" w:themeColor="text1"/>
          <w:sz w:val="20"/>
          <w:szCs w:val="20"/>
          <w:lang w:val="es-UY"/>
        </w:rPr>
        <w:t xml:space="preserve">3. </w:t>
      </w:r>
      <w:r w:rsidRPr="007A5E2E">
        <w:rPr>
          <w:rFonts w:ascii="Arial" w:hAnsi="Arial" w:cs="Arial"/>
          <w:color w:val="000000" w:themeColor="text1"/>
          <w:sz w:val="20"/>
          <w:szCs w:val="20"/>
          <w:lang w:val="es-UY"/>
        </w:rPr>
        <w:tab/>
      </w:r>
      <w:r w:rsidR="007617A8" w:rsidRPr="007A5E2E">
        <w:rPr>
          <w:rFonts w:ascii="Arial" w:hAnsi="Arial" w:cs="Arial"/>
          <w:i/>
          <w:iCs/>
          <w:color w:val="000000" w:themeColor="text1"/>
          <w:sz w:val="20"/>
          <w:szCs w:val="20"/>
          <w:lang w:val="es-UY"/>
        </w:rPr>
        <w:t>Insta</w:t>
      </w:r>
      <w:r w:rsidR="00B363DF" w:rsidRPr="007A5E2E">
        <w:rPr>
          <w:rFonts w:ascii="Arial" w:hAnsi="Arial" w:cs="Arial"/>
          <w:i/>
          <w:iCs/>
          <w:color w:val="000000" w:themeColor="text1"/>
          <w:sz w:val="20"/>
          <w:szCs w:val="20"/>
          <w:lang w:val="es-UY"/>
        </w:rPr>
        <w:t>mos</w:t>
      </w:r>
      <w:r w:rsidR="007617A8" w:rsidRPr="007A5E2E">
        <w:rPr>
          <w:rFonts w:ascii="Arial" w:hAnsi="Arial" w:cs="Arial"/>
          <w:i/>
          <w:iCs/>
          <w:color w:val="000000" w:themeColor="text1"/>
          <w:sz w:val="20"/>
          <w:szCs w:val="20"/>
          <w:lang w:val="es-UY"/>
        </w:rPr>
        <w:t xml:space="preserve"> a </w:t>
      </w:r>
      <w:r w:rsidR="007617A8" w:rsidRPr="007A5E2E">
        <w:rPr>
          <w:rFonts w:ascii="Arial" w:hAnsi="Arial" w:cs="Arial"/>
          <w:color w:val="000000" w:themeColor="text1"/>
          <w:sz w:val="20"/>
          <w:szCs w:val="20"/>
          <w:lang w:val="es-UY"/>
        </w:rPr>
        <w:t xml:space="preserve">los parlamentarios a participar activamente en </w:t>
      </w:r>
      <w:r w:rsidR="00717779" w:rsidRPr="007A5E2E">
        <w:rPr>
          <w:rFonts w:ascii="Arial" w:hAnsi="Arial" w:cs="Arial"/>
          <w:color w:val="000000" w:themeColor="text1"/>
          <w:sz w:val="20"/>
          <w:szCs w:val="20"/>
          <w:lang w:val="es-UY"/>
        </w:rPr>
        <w:t xml:space="preserve">las </w:t>
      </w:r>
      <w:r w:rsidR="007617A8" w:rsidRPr="007A5E2E">
        <w:rPr>
          <w:rFonts w:ascii="Arial" w:hAnsi="Arial" w:cs="Arial"/>
          <w:color w:val="000000" w:themeColor="text1"/>
          <w:sz w:val="20"/>
          <w:szCs w:val="20"/>
          <w:lang w:val="es-UY"/>
        </w:rPr>
        <w:t xml:space="preserve">plataformas internacionales </w:t>
      </w:r>
      <w:r w:rsidR="00717779" w:rsidRPr="007A5E2E">
        <w:rPr>
          <w:rFonts w:ascii="Arial" w:hAnsi="Arial" w:cs="Arial"/>
          <w:color w:val="000000" w:themeColor="text1"/>
          <w:sz w:val="20"/>
          <w:szCs w:val="20"/>
          <w:lang w:val="es-UY"/>
        </w:rPr>
        <w:t xml:space="preserve">a fin de </w:t>
      </w:r>
      <w:r w:rsidR="007617A8" w:rsidRPr="007A5E2E">
        <w:rPr>
          <w:rFonts w:ascii="Arial" w:hAnsi="Arial" w:cs="Arial"/>
          <w:color w:val="000000" w:themeColor="text1"/>
          <w:sz w:val="20"/>
          <w:szCs w:val="20"/>
          <w:lang w:val="es-UY"/>
        </w:rPr>
        <w:t xml:space="preserve">prevenir </w:t>
      </w:r>
      <w:r w:rsidR="00717779" w:rsidRPr="007A5E2E">
        <w:rPr>
          <w:rFonts w:ascii="Arial" w:hAnsi="Arial" w:cs="Arial"/>
          <w:color w:val="000000" w:themeColor="text1"/>
          <w:sz w:val="20"/>
          <w:szCs w:val="20"/>
          <w:lang w:val="es-UY"/>
        </w:rPr>
        <w:t xml:space="preserve">los </w:t>
      </w:r>
      <w:r w:rsidR="007617A8" w:rsidRPr="007A5E2E">
        <w:rPr>
          <w:rFonts w:ascii="Arial" w:hAnsi="Arial" w:cs="Arial"/>
          <w:color w:val="000000" w:themeColor="text1"/>
          <w:sz w:val="20"/>
          <w:szCs w:val="20"/>
          <w:lang w:val="es-UY"/>
        </w:rPr>
        <w:t xml:space="preserve">conflictos, </w:t>
      </w:r>
      <w:r w:rsidR="00717779" w:rsidRPr="007A5E2E">
        <w:rPr>
          <w:rFonts w:ascii="Arial" w:hAnsi="Arial" w:cs="Arial"/>
          <w:color w:val="000000" w:themeColor="text1"/>
          <w:sz w:val="20"/>
          <w:szCs w:val="20"/>
          <w:lang w:val="es-UY"/>
        </w:rPr>
        <w:t xml:space="preserve">las </w:t>
      </w:r>
      <w:r w:rsidR="007617A8" w:rsidRPr="007A5E2E">
        <w:rPr>
          <w:rFonts w:ascii="Arial" w:hAnsi="Arial" w:cs="Arial"/>
          <w:color w:val="000000" w:themeColor="text1"/>
          <w:sz w:val="20"/>
          <w:szCs w:val="20"/>
          <w:lang w:val="es-UY"/>
        </w:rPr>
        <w:t xml:space="preserve">guerras y </w:t>
      </w:r>
      <w:r w:rsidR="00717779" w:rsidRPr="007A5E2E">
        <w:rPr>
          <w:rFonts w:ascii="Arial" w:hAnsi="Arial" w:cs="Arial"/>
          <w:color w:val="000000" w:themeColor="text1"/>
          <w:sz w:val="20"/>
          <w:szCs w:val="20"/>
          <w:lang w:val="es-UY"/>
        </w:rPr>
        <w:t xml:space="preserve">los </w:t>
      </w:r>
      <w:r w:rsidR="007617A8" w:rsidRPr="007A5E2E">
        <w:rPr>
          <w:rFonts w:ascii="Arial" w:hAnsi="Arial" w:cs="Arial"/>
          <w:color w:val="000000" w:themeColor="text1"/>
          <w:sz w:val="20"/>
          <w:szCs w:val="20"/>
          <w:lang w:val="es-UY"/>
        </w:rPr>
        <w:t xml:space="preserve">enfrentamientos militares que </w:t>
      </w:r>
      <w:r w:rsidR="00717779" w:rsidRPr="007A5E2E">
        <w:rPr>
          <w:rFonts w:ascii="Arial" w:hAnsi="Arial" w:cs="Arial"/>
          <w:color w:val="000000" w:themeColor="text1"/>
          <w:sz w:val="20"/>
          <w:szCs w:val="20"/>
          <w:lang w:val="es-UY"/>
        </w:rPr>
        <w:t xml:space="preserve">tienen graves repercusiones en </w:t>
      </w:r>
      <w:r w:rsidR="007617A8" w:rsidRPr="007A5E2E">
        <w:rPr>
          <w:rFonts w:ascii="Arial" w:hAnsi="Arial" w:cs="Arial"/>
          <w:color w:val="000000" w:themeColor="text1"/>
          <w:sz w:val="20"/>
          <w:szCs w:val="20"/>
          <w:lang w:val="es-UY"/>
        </w:rPr>
        <w:t xml:space="preserve">la ecología y el medio ambiente, y a </w:t>
      </w:r>
      <w:r w:rsidR="00717779" w:rsidRPr="007A5E2E">
        <w:rPr>
          <w:rFonts w:ascii="Arial" w:hAnsi="Arial" w:cs="Arial"/>
          <w:color w:val="000000" w:themeColor="text1"/>
          <w:sz w:val="20"/>
          <w:szCs w:val="20"/>
          <w:lang w:val="es-UY"/>
        </w:rPr>
        <w:t xml:space="preserve">definir los </w:t>
      </w:r>
      <w:r w:rsidR="007617A8" w:rsidRPr="007A5E2E">
        <w:rPr>
          <w:rFonts w:ascii="Arial" w:hAnsi="Arial" w:cs="Arial"/>
          <w:color w:val="000000" w:themeColor="text1"/>
          <w:sz w:val="20"/>
          <w:szCs w:val="20"/>
          <w:lang w:val="es-UY"/>
        </w:rPr>
        <w:t>modelos de paz sostenible</w:t>
      </w:r>
      <w:r w:rsidR="00717779" w:rsidRPr="007A5E2E">
        <w:rPr>
          <w:rFonts w:ascii="Arial" w:hAnsi="Arial" w:cs="Arial"/>
          <w:color w:val="000000" w:themeColor="text1"/>
          <w:sz w:val="20"/>
          <w:szCs w:val="20"/>
          <w:lang w:val="es-UY"/>
        </w:rPr>
        <w:t>, que son de una importancia</w:t>
      </w:r>
      <w:r w:rsidR="007617A8" w:rsidRPr="007A5E2E">
        <w:rPr>
          <w:rFonts w:ascii="Arial" w:hAnsi="Arial" w:cs="Arial"/>
          <w:color w:val="000000" w:themeColor="text1"/>
          <w:sz w:val="20"/>
          <w:szCs w:val="20"/>
          <w:lang w:val="es-UY"/>
        </w:rPr>
        <w:t xml:space="preserve"> crucial para el futuro de la humanidad;</w:t>
      </w:r>
    </w:p>
    <w:p w14:paraId="64FE38C7" w14:textId="77777777" w:rsidR="00F262E2" w:rsidRPr="007A5E2E" w:rsidRDefault="00F262E2" w:rsidP="00F262E2">
      <w:pPr>
        <w:tabs>
          <w:tab w:val="left" w:pos="1134"/>
        </w:tabs>
        <w:spacing w:after="0" w:line="240" w:lineRule="auto"/>
        <w:ind w:left="1134" w:hanging="567"/>
        <w:rPr>
          <w:rFonts w:ascii="Arial" w:hAnsi="Arial" w:cs="Arial"/>
          <w:color w:val="000000" w:themeColor="text1"/>
          <w:sz w:val="20"/>
          <w:szCs w:val="20"/>
          <w:lang w:val="es-UY"/>
        </w:rPr>
      </w:pPr>
    </w:p>
    <w:p w14:paraId="7B43F36B" w14:textId="225F563F" w:rsidR="007617A8" w:rsidRPr="007A5E2E" w:rsidRDefault="00F262E2" w:rsidP="00F262E2">
      <w:pPr>
        <w:tabs>
          <w:tab w:val="left" w:pos="1134"/>
        </w:tabs>
        <w:spacing w:after="0" w:line="240" w:lineRule="auto"/>
        <w:ind w:left="1134" w:hanging="567"/>
        <w:rPr>
          <w:rFonts w:ascii="Arial" w:hAnsi="Arial" w:cs="Arial"/>
          <w:color w:val="000000" w:themeColor="text1"/>
          <w:sz w:val="20"/>
          <w:szCs w:val="20"/>
          <w:lang w:val="es-UY"/>
        </w:rPr>
      </w:pPr>
      <w:r w:rsidRPr="007A5E2E">
        <w:rPr>
          <w:rFonts w:ascii="Arial" w:hAnsi="Arial" w:cs="Arial"/>
          <w:color w:val="000000" w:themeColor="text1"/>
          <w:sz w:val="20"/>
          <w:szCs w:val="20"/>
          <w:lang w:val="es-UY"/>
        </w:rPr>
        <w:t xml:space="preserve">4. </w:t>
      </w:r>
      <w:r w:rsidRPr="007A5E2E">
        <w:rPr>
          <w:rFonts w:ascii="Arial" w:hAnsi="Arial" w:cs="Arial"/>
          <w:color w:val="000000" w:themeColor="text1"/>
          <w:sz w:val="20"/>
          <w:szCs w:val="20"/>
          <w:lang w:val="es-UY"/>
        </w:rPr>
        <w:tab/>
      </w:r>
      <w:r w:rsidR="007617A8" w:rsidRPr="007A5E2E">
        <w:rPr>
          <w:rFonts w:ascii="Arial" w:hAnsi="Arial" w:cs="Arial"/>
          <w:i/>
          <w:iCs/>
          <w:color w:val="000000" w:themeColor="text1"/>
          <w:sz w:val="20"/>
          <w:szCs w:val="20"/>
          <w:lang w:val="es-UY"/>
        </w:rPr>
        <w:t xml:space="preserve">Instamos a </w:t>
      </w:r>
      <w:r w:rsidR="007617A8" w:rsidRPr="007A5E2E">
        <w:rPr>
          <w:rFonts w:ascii="Arial" w:hAnsi="Arial" w:cs="Arial"/>
          <w:color w:val="000000" w:themeColor="text1"/>
          <w:sz w:val="20"/>
          <w:szCs w:val="20"/>
          <w:lang w:val="es-UY"/>
        </w:rPr>
        <w:t xml:space="preserve">los parlamentos a </w:t>
      </w:r>
      <w:r w:rsidR="009236E7" w:rsidRPr="007A5E2E">
        <w:rPr>
          <w:rFonts w:ascii="Arial" w:hAnsi="Arial" w:cs="Arial"/>
          <w:color w:val="000000" w:themeColor="text1"/>
          <w:sz w:val="20"/>
          <w:szCs w:val="20"/>
          <w:lang w:val="es-UY"/>
        </w:rPr>
        <w:t xml:space="preserve">ayudar a la comunidad internacional a comprender mejor </w:t>
      </w:r>
      <w:r w:rsidR="007617A8" w:rsidRPr="007A5E2E">
        <w:rPr>
          <w:rFonts w:ascii="Arial" w:hAnsi="Arial" w:cs="Arial"/>
          <w:color w:val="000000" w:themeColor="text1"/>
          <w:sz w:val="20"/>
          <w:szCs w:val="20"/>
          <w:lang w:val="es-UY"/>
        </w:rPr>
        <w:t xml:space="preserve">el daño ambiental causado por las minas y las municiones sin detonar en </w:t>
      </w:r>
      <w:r w:rsidR="009236E7" w:rsidRPr="007A5E2E">
        <w:rPr>
          <w:rFonts w:ascii="Arial" w:hAnsi="Arial" w:cs="Arial"/>
          <w:color w:val="000000" w:themeColor="text1"/>
          <w:sz w:val="20"/>
          <w:szCs w:val="20"/>
          <w:lang w:val="es-UY"/>
        </w:rPr>
        <w:t xml:space="preserve">las </w:t>
      </w:r>
      <w:r w:rsidR="007617A8" w:rsidRPr="007A5E2E">
        <w:rPr>
          <w:rFonts w:ascii="Arial" w:hAnsi="Arial" w:cs="Arial"/>
          <w:color w:val="000000" w:themeColor="text1"/>
          <w:sz w:val="20"/>
          <w:szCs w:val="20"/>
          <w:lang w:val="es-UY"/>
        </w:rPr>
        <w:t xml:space="preserve">zonas de conflicto, respondiendo al mismo tiempo con atención a los llamados de asistencia de los países </w:t>
      </w:r>
      <w:r w:rsidR="009236E7" w:rsidRPr="007A5E2E">
        <w:rPr>
          <w:rFonts w:ascii="Arial" w:hAnsi="Arial" w:cs="Arial"/>
          <w:color w:val="000000" w:themeColor="text1"/>
          <w:sz w:val="20"/>
          <w:szCs w:val="20"/>
          <w:lang w:val="es-UY"/>
        </w:rPr>
        <w:t xml:space="preserve">que tienen necesidad </w:t>
      </w:r>
      <w:r w:rsidR="007617A8" w:rsidRPr="007A5E2E">
        <w:rPr>
          <w:rFonts w:ascii="Arial" w:hAnsi="Arial" w:cs="Arial"/>
          <w:color w:val="000000" w:themeColor="text1"/>
          <w:sz w:val="20"/>
          <w:szCs w:val="20"/>
          <w:lang w:val="es-UY"/>
        </w:rPr>
        <w:t>en esta área;</w:t>
      </w:r>
    </w:p>
    <w:p w14:paraId="57753449" w14:textId="77777777" w:rsidR="00F262E2" w:rsidRPr="007A5E2E" w:rsidRDefault="00F262E2" w:rsidP="00F262E2">
      <w:pPr>
        <w:tabs>
          <w:tab w:val="left" w:pos="1134"/>
        </w:tabs>
        <w:spacing w:after="0" w:line="240" w:lineRule="auto"/>
        <w:ind w:left="1134" w:hanging="567"/>
        <w:rPr>
          <w:rFonts w:ascii="Arial" w:hAnsi="Arial" w:cs="Arial"/>
          <w:color w:val="000000" w:themeColor="text1"/>
          <w:sz w:val="20"/>
          <w:szCs w:val="20"/>
          <w:lang w:val="es-UY"/>
        </w:rPr>
      </w:pPr>
    </w:p>
    <w:p w14:paraId="4D93A805" w14:textId="221520CC" w:rsidR="007617A8" w:rsidRPr="007A5E2E" w:rsidRDefault="00F262E2" w:rsidP="00F262E2">
      <w:pPr>
        <w:tabs>
          <w:tab w:val="left" w:pos="1134"/>
        </w:tabs>
        <w:spacing w:after="0" w:line="240" w:lineRule="auto"/>
        <w:ind w:left="1134" w:hanging="567"/>
        <w:rPr>
          <w:rFonts w:ascii="Arial" w:hAnsi="Arial" w:cs="Arial"/>
          <w:color w:val="000000" w:themeColor="text1"/>
          <w:sz w:val="20"/>
          <w:szCs w:val="20"/>
          <w:lang w:val="es-UY"/>
        </w:rPr>
      </w:pPr>
      <w:r w:rsidRPr="007A5E2E">
        <w:rPr>
          <w:rFonts w:ascii="Arial" w:hAnsi="Arial" w:cs="Arial"/>
          <w:color w:val="000000" w:themeColor="text1"/>
          <w:sz w:val="20"/>
          <w:szCs w:val="20"/>
          <w:lang w:val="es-UY"/>
        </w:rPr>
        <w:t xml:space="preserve">5. </w:t>
      </w:r>
      <w:r w:rsidRPr="007A5E2E">
        <w:rPr>
          <w:rFonts w:ascii="Arial" w:hAnsi="Arial" w:cs="Arial"/>
          <w:color w:val="000000" w:themeColor="text1"/>
          <w:sz w:val="20"/>
          <w:szCs w:val="20"/>
          <w:lang w:val="es-UY"/>
        </w:rPr>
        <w:tab/>
      </w:r>
      <w:r w:rsidR="007617A8" w:rsidRPr="007A5E2E">
        <w:rPr>
          <w:rFonts w:ascii="Arial" w:hAnsi="Arial" w:cs="Arial"/>
          <w:i/>
          <w:iCs/>
          <w:color w:val="000000" w:themeColor="text1"/>
          <w:sz w:val="20"/>
          <w:szCs w:val="20"/>
          <w:lang w:val="es-UY"/>
        </w:rPr>
        <w:t>Invita</w:t>
      </w:r>
      <w:r w:rsidR="009236E7" w:rsidRPr="007A5E2E">
        <w:rPr>
          <w:rFonts w:ascii="Arial" w:hAnsi="Arial" w:cs="Arial"/>
          <w:i/>
          <w:iCs/>
          <w:color w:val="000000" w:themeColor="text1"/>
          <w:sz w:val="20"/>
          <w:szCs w:val="20"/>
          <w:lang w:val="es-UY"/>
        </w:rPr>
        <w:t>mos</w:t>
      </w:r>
      <w:r w:rsidR="007617A8" w:rsidRPr="007A5E2E">
        <w:rPr>
          <w:rFonts w:ascii="Arial" w:hAnsi="Arial" w:cs="Arial"/>
          <w:i/>
          <w:iCs/>
          <w:color w:val="000000" w:themeColor="text1"/>
          <w:sz w:val="20"/>
          <w:szCs w:val="20"/>
          <w:lang w:val="es-UY"/>
        </w:rPr>
        <w:t xml:space="preserve"> a </w:t>
      </w:r>
      <w:r w:rsidR="007617A8" w:rsidRPr="007A5E2E">
        <w:rPr>
          <w:rFonts w:ascii="Arial" w:hAnsi="Arial" w:cs="Arial"/>
          <w:color w:val="000000" w:themeColor="text1"/>
          <w:sz w:val="20"/>
          <w:szCs w:val="20"/>
          <w:lang w:val="es-UY"/>
        </w:rPr>
        <w:t xml:space="preserve">los parlamentarios a apoyar </w:t>
      </w:r>
      <w:r w:rsidR="00B54F58" w:rsidRPr="007A5E2E">
        <w:rPr>
          <w:rFonts w:ascii="Arial" w:hAnsi="Arial" w:cs="Arial"/>
          <w:color w:val="000000" w:themeColor="text1"/>
          <w:sz w:val="20"/>
          <w:szCs w:val="20"/>
          <w:lang w:val="es-UY"/>
        </w:rPr>
        <w:t xml:space="preserve">las </w:t>
      </w:r>
      <w:r w:rsidR="007617A8" w:rsidRPr="007A5E2E">
        <w:rPr>
          <w:rFonts w:ascii="Arial" w:hAnsi="Arial" w:cs="Arial"/>
          <w:color w:val="000000" w:themeColor="text1"/>
          <w:sz w:val="20"/>
          <w:szCs w:val="20"/>
          <w:lang w:val="es-UY"/>
        </w:rPr>
        <w:t xml:space="preserve">políticas </w:t>
      </w:r>
      <w:r w:rsidR="00F73E3A" w:rsidRPr="007A5E2E">
        <w:rPr>
          <w:rFonts w:ascii="Arial" w:hAnsi="Arial" w:cs="Arial"/>
          <w:color w:val="000000" w:themeColor="text1"/>
          <w:sz w:val="20"/>
          <w:szCs w:val="20"/>
          <w:lang w:val="es-UY"/>
        </w:rPr>
        <w:t xml:space="preserve">hídricas </w:t>
      </w:r>
      <w:r w:rsidR="00B54F58" w:rsidRPr="007A5E2E">
        <w:rPr>
          <w:rFonts w:ascii="Arial" w:hAnsi="Arial" w:cs="Arial"/>
          <w:color w:val="000000" w:themeColor="text1"/>
          <w:sz w:val="20"/>
          <w:szCs w:val="20"/>
          <w:lang w:val="es-UY"/>
        </w:rPr>
        <w:t xml:space="preserve">globales </w:t>
      </w:r>
      <w:r w:rsidR="007617A8" w:rsidRPr="007A5E2E">
        <w:rPr>
          <w:rFonts w:ascii="Arial" w:hAnsi="Arial" w:cs="Arial"/>
          <w:color w:val="000000" w:themeColor="text1"/>
          <w:sz w:val="20"/>
          <w:szCs w:val="20"/>
          <w:lang w:val="es-UY"/>
        </w:rPr>
        <w:t xml:space="preserve">y de largo plazo, para aumentar el acceso al agua potable y limpia y su </w:t>
      </w:r>
      <w:r w:rsidR="00B54F58" w:rsidRPr="007A5E2E">
        <w:rPr>
          <w:rFonts w:ascii="Arial" w:hAnsi="Arial" w:cs="Arial"/>
          <w:color w:val="000000" w:themeColor="text1"/>
          <w:sz w:val="20"/>
          <w:szCs w:val="20"/>
          <w:lang w:val="es-UY"/>
        </w:rPr>
        <w:t xml:space="preserve">utilización </w:t>
      </w:r>
      <w:r w:rsidR="007617A8" w:rsidRPr="007A5E2E">
        <w:rPr>
          <w:rFonts w:ascii="Arial" w:hAnsi="Arial" w:cs="Arial"/>
          <w:color w:val="000000" w:themeColor="text1"/>
          <w:sz w:val="20"/>
          <w:szCs w:val="20"/>
          <w:lang w:val="es-UY"/>
        </w:rPr>
        <w:t xml:space="preserve">sostenible, para promover medidas de adaptación, como </w:t>
      </w:r>
      <w:r w:rsidR="00B54F58" w:rsidRPr="007A5E2E">
        <w:rPr>
          <w:rFonts w:ascii="Arial" w:hAnsi="Arial" w:cs="Arial"/>
          <w:color w:val="000000" w:themeColor="text1"/>
          <w:sz w:val="20"/>
          <w:szCs w:val="20"/>
          <w:lang w:val="es-UY"/>
        </w:rPr>
        <w:t xml:space="preserve">los </w:t>
      </w:r>
      <w:r w:rsidR="007617A8" w:rsidRPr="007A5E2E">
        <w:rPr>
          <w:rFonts w:ascii="Arial" w:hAnsi="Arial" w:cs="Arial"/>
          <w:color w:val="000000" w:themeColor="text1"/>
          <w:sz w:val="20"/>
          <w:szCs w:val="20"/>
          <w:lang w:val="es-UY"/>
        </w:rPr>
        <w:t>sistemas de suministro de agua y saneamiento más resilientes</w:t>
      </w:r>
      <w:r w:rsidR="00F73E3A" w:rsidRPr="007A5E2E">
        <w:rPr>
          <w:rFonts w:ascii="Arial" w:hAnsi="Arial" w:cs="Arial"/>
          <w:color w:val="000000" w:themeColor="text1"/>
          <w:sz w:val="20"/>
          <w:szCs w:val="20"/>
          <w:lang w:val="es-UY"/>
        </w:rPr>
        <w:t>, capaces de</w:t>
      </w:r>
      <w:r w:rsidR="007617A8" w:rsidRPr="007A5E2E">
        <w:rPr>
          <w:rFonts w:ascii="Arial" w:hAnsi="Arial" w:cs="Arial"/>
          <w:color w:val="000000" w:themeColor="text1"/>
          <w:sz w:val="20"/>
          <w:szCs w:val="20"/>
          <w:lang w:val="es-UY"/>
        </w:rPr>
        <w:t xml:space="preserve"> resistir los crecientes impactos del cambio climático</w:t>
      </w:r>
      <w:r w:rsidR="00F73E3A" w:rsidRPr="007A5E2E">
        <w:rPr>
          <w:rFonts w:ascii="Arial" w:hAnsi="Arial" w:cs="Arial"/>
          <w:color w:val="000000" w:themeColor="text1"/>
          <w:sz w:val="20"/>
          <w:szCs w:val="20"/>
          <w:lang w:val="es-UY"/>
        </w:rPr>
        <w:t>,</w:t>
      </w:r>
      <w:r w:rsidR="007617A8" w:rsidRPr="007A5E2E">
        <w:rPr>
          <w:rFonts w:ascii="Arial" w:hAnsi="Arial" w:cs="Arial"/>
          <w:color w:val="000000" w:themeColor="text1"/>
          <w:sz w:val="20"/>
          <w:szCs w:val="20"/>
          <w:lang w:val="es-UY"/>
        </w:rPr>
        <w:t xml:space="preserve"> apoyar </w:t>
      </w:r>
      <w:r w:rsidR="00B54F58" w:rsidRPr="007A5E2E">
        <w:rPr>
          <w:rFonts w:ascii="Arial" w:hAnsi="Arial" w:cs="Arial"/>
          <w:color w:val="000000" w:themeColor="text1"/>
          <w:sz w:val="20"/>
          <w:szCs w:val="20"/>
          <w:lang w:val="es-UY"/>
        </w:rPr>
        <w:t xml:space="preserve">las </w:t>
      </w:r>
      <w:r w:rsidR="007617A8" w:rsidRPr="007A5E2E">
        <w:rPr>
          <w:rFonts w:ascii="Arial" w:hAnsi="Arial" w:cs="Arial"/>
          <w:color w:val="000000" w:themeColor="text1"/>
          <w:sz w:val="20"/>
          <w:szCs w:val="20"/>
          <w:lang w:val="es-UY"/>
        </w:rPr>
        <w:t xml:space="preserve">inversiones y explorar </w:t>
      </w:r>
      <w:r w:rsidR="00B54F58" w:rsidRPr="007A5E2E">
        <w:rPr>
          <w:rFonts w:ascii="Arial" w:hAnsi="Arial" w:cs="Arial"/>
          <w:color w:val="000000" w:themeColor="text1"/>
          <w:sz w:val="20"/>
          <w:szCs w:val="20"/>
          <w:lang w:val="es-UY"/>
        </w:rPr>
        <w:t>l</w:t>
      </w:r>
      <w:r w:rsidR="00F73E3A" w:rsidRPr="007A5E2E">
        <w:rPr>
          <w:rFonts w:ascii="Arial" w:hAnsi="Arial" w:cs="Arial"/>
          <w:color w:val="000000" w:themeColor="text1"/>
          <w:sz w:val="20"/>
          <w:szCs w:val="20"/>
          <w:lang w:val="es-UY"/>
        </w:rPr>
        <w:t>a financiación</w:t>
      </w:r>
      <w:r w:rsidR="00B54F58" w:rsidRPr="007A5E2E">
        <w:rPr>
          <w:rFonts w:ascii="Arial" w:hAnsi="Arial" w:cs="Arial"/>
          <w:color w:val="000000" w:themeColor="text1"/>
          <w:sz w:val="20"/>
          <w:szCs w:val="20"/>
          <w:lang w:val="es-UY"/>
        </w:rPr>
        <w:t xml:space="preserve"> </w:t>
      </w:r>
      <w:r w:rsidR="007617A8" w:rsidRPr="007A5E2E">
        <w:rPr>
          <w:rFonts w:ascii="Arial" w:hAnsi="Arial" w:cs="Arial"/>
          <w:color w:val="000000" w:themeColor="text1"/>
          <w:sz w:val="20"/>
          <w:szCs w:val="20"/>
          <w:lang w:val="es-UY"/>
        </w:rPr>
        <w:t>innovador</w:t>
      </w:r>
      <w:r w:rsidR="00F73E3A" w:rsidRPr="007A5E2E">
        <w:rPr>
          <w:rFonts w:ascii="Arial" w:hAnsi="Arial" w:cs="Arial"/>
          <w:color w:val="000000" w:themeColor="text1"/>
          <w:sz w:val="20"/>
          <w:szCs w:val="20"/>
          <w:lang w:val="es-UY"/>
        </w:rPr>
        <w:t>a</w:t>
      </w:r>
      <w:r w:rsidR="007617A8" w:rsidRPr="007A5E2E">
        <w:rPr>
          <w:rFonts w:ascii="Arial" w:hAnsi="Arial" w:cs="Arial"/>
          <w:color w:val="000000" w:themeColor="text1"/>
          <w:sz w:val="20"/>
          <w:szCs w:val="20"/>
          <w:lang w:val="es-UY"/>
        </w:rPr>
        <w:t xml:space="preserve"> para </w:t>
      </w:r>
      <w:r w:rsidR="00F73E3A" w:rsidRPr="007A5E2E">
        <w:rPr>
          <w:rFonts w:ascii="Arial" w:hAnsi="Arial" w:cs="Arial"/>
          <w:color w:val="000000" w:themeColor="text1"/>
          <w:sz w:val="20"/>
          <w:szCs w:val="20"/>
          <w:lang w:val="es-UY"/>
        </w:rPr>
        <w:t>l</w:t>
      </w:r>
      <w:r w:rsidR="00B54F58" w:rsidRPr="007A5E2E">
        <w:rPr>
          <w:rFonts w:ascii="Arial" w:hAnsi="Arial" w:cs="Arial"/>
          <w:color w:val="000000" w:themeColor="text1"/>
          <w:sz w:val="20"/>
          <w:szCs w:val="20"/>
          <w:lang w:val="es-UY"/>
        </w:rPr>
        <w:t>a</w:t>
      </w:r>
      <w:r w:rsidR="007617A8" w:rsidRPr="007A5E2E">
        <w:rPr>
          <w:rFonts w:ascii="Arial" w:hAnsi="Arial" w:cs="Arial"/>
          <w:color w:val="000000" w:themeColor="text1"/>
          <w:sz w:val="20"/>
          <w:szCs w:val="20"/>
          <w:lang w:val="es-UY"/>
        </w:rPr>
        <w:t xml:space="preserve"> gestión sostenible de los recursos hídricos;</w:t>
      </w:r>
    </w:p>
    <w:p w14:paraId="6DFDF790" w14:textId="6FC97F6E" w:rsidR="00F262E2" w:rsidRPr="007A5E2E" w:rsidRDefault="00F262E2" w:rsidP="00F262E2">
      <w:pPr>
        <w:tabs>
          <w:tab w:val="left" w:pos="1134"/>
        </w:tabs>
        <w:spacing w:after="0" w:line="240" w:lineRule="auto"/>
        <w:ind w:left="1134" w:hanging="567"/>
        <w:rPr>
          <w:rFonts w:ascii="Arial" w:hAnsi="Arial" w:cs="Arial"/>
          <w:color w:val="000000" w:themeColor="text1"/>
          <w:sz w:val="20"/>
          <w:szCs w:val="20"/>
          <w:lang w:val="es-UY"/>
        </w:rPr>
      </w:pPr>
    </w:p>
    <w:p w14:paraId="56ADDF8E" w14:textId="47A14F47" w:rsidR="00CF3F34" w:rsidRPr="007A5E2E" w:rsidRDefault="00F262E2" w:rsidP="00F262E2">
      <w:pPr>
        <w:tabs>
          <w:tab w:val="left" w:pos="1134"/>
        </w:tabs>
        <w:spacing w:after="0" w:line="240" w:lineRule="auto"/>
        <w:ind w:left="1134" w:hanging="567"/>
        <w:rPr>
          <w:rFonts w:ascii="Arial" w:hAnsi="Arial" w:cs="Arial"/>
          <w:color w:val="000000" w:themeColor="text1"/>
          <w:sz w:val="20"/>
          <w:szCs w:val="20"/>
          <w:lang w:val="es-UY"/>
        </w:rPr>
      </w:pPr>
      <w:bookmarkStart w:id="1" w:name="_Hlk169707730"/>
      <w:r w:rsidRPr="007A5E2E">
        <w:rPr>
          <w:rFonts w:ascii="Arial" w:hAnsi="Arial" w:cs="Arial"/>
          <w:color w:val="000000" w:themeColor="text1"/>
          <w:sz w:val="20"/>
          <w:szCs w:val="20"/>
          <w:lang w:val="es-UY"/>
        </w:rPr>
        <w:t xml:space="preserve">6. </w:t>
      </w:r>
      <w:r w:rsidRPr="007A5E2E">
        <w:rPr>
          <w:rFonts w:ascii="Arial" w:hAnsi="Arial" w:cs="Arial"/>
          <w:color w:val="000000" w:themeColor="text1"/>
          <w:sz w:val="20"/>
          <w:szCs w:val="20"/>
          <w:lang w:val="es-UY"/>
        </w:rPr>
        <w:tab/>
      </w:r>
      <w:r w:rsidR="00B363DF" w:rsidRPr="007A5E2E">
        <w:rPr>
          <w:rFonts w:ascii="Arial" w:hAnsi="Arial" w:cs="Arial"/>
          <w:i/>
          <w:iCs/>
          <w:color w:val="000000" w:themeColor="text1"/>
          <w:sz w:val="20"/>
          <w:szCs w:val="20"/>
          <w:lang w:val="es-UY"/>
        </w:rPr>
        <w:t>Destacamos</w:t>
      </w:r>
      <w:r w:rsidR="009D7FED" w:rsidRPr="007A5E2E">
        <w:rPr>
          <w:rFonts w:ascii="Arial" w:hAnsi="Arial" w:cs="Arial"/>
          <w:i/>
          <w:iCs/>
          <w:color w:val="000000" w:themeColor="text1"/>
          <w:sz w:val="20"/>
          <w:szCs w:val="20"/>
          <w:lang w:val="es-UY"/>
        </w:rPr>
        <w:t xml:space="preserve"> </w:t>
      </w:r>
      <w:r w:rsidR="009D7FED" w:rsidRPr="007A5E2E">
        <w:rPr>
          <w:rFonts w:ascii="Arial" w:hAnsi="Arial" w:cs="Arial"/>
          <w:color w:val="000000" w:themeColor="text1"/>
          <w:sz w:val="20"/>
          <w:szCs w:val="20"/>
          <w:lang w:val="es-UY"/>
        </w:rPr>
        <w:t xml:space="preserve">la necesidad de que los parlamentos creen nuevos mecanismos legales que fomenten la financiación innovadora y apunten específicamente a </w:t>
      </w:r>
      <w:r w:rsidR="00B363DF" w:rsidRPr="007A5E2E">
        <w:rPr>
          <w:rFonts w:ascii="Arial" w:hAnsi="Arial" w:cs="Arial"/>
          <w:color w:val="000000" w:themeColor="text1"/>
          <w:sz w:val="20"/>
          <w:szCs w:val="20"/>
          <w:lang w:val="es-UY"/>
        </w:rPr>
        <w:t xml:space="preserve">hacer participar </w:t>
      </w:r>
      <w:r w:rsidR="009D7FED" w:rsidRPr="007A5E2E">
        <w:rPr>
          <w:rFonts w:ascii="Arial" w:hAnsi="Arial" w:cs="Arial"/>
          <w:color w:val="000000" w:themeColor="text1"/>
          <w:sz w:val="20"/>
          <w:szCs w:val="20"/>
          <w:lang w:val="es-UY"/>
        </w:rPr>
        <w:t xml:space="preserve">a las empresas nacionales y las corporaciones transnacionales en </w:t>
      </w:r>
      <w:r w:rsidR="00B363DF" w:rsidRPr="007A5E2E">
        <w:rPr>
          <w:rFonts w:ascii="Arial" w:hAnsi="Arial" w:cs="Arial"/>
          <w:color w:val="000000" w:themeColor="text1"/>
          <w:sz w:val="20"/>
          <w:szCs w:val="20"/>
          <w:lang w:val="es-UY"/>
        </w:rPr>
        <w:t xml:space="preserve">los </w:t>
      </w:r>
      <w:r w:rsidR="009D7FED" w:rsidRPr="007A5E2E">
        <w:rPr>
          <w:rFonts w:ascii="Arial" w:hAnsi="Arial" w:cs="Arial"/>
          <w:color w:val="000000" w:themeColor="text1"/>
          <w:sz w:val="20"/>
          <w:szCs w:val="20"/>
          <w:lang w:val="es-UY"/>
        </w:rPr>
        <w:t xml:space="preserve">programas de mitigación del cambio climático estimulando inversiones sostenidas e iniciativas sobre la aplicación y el acceso a </w:t>
      </w:r>
      <w:r w:rsidR="00B363DF" w:rsidRPr="007A5E2E">
        <w:rPr>
          <w:rFonts w:ascii="Arial" w:hAnsi="Arial" w:cs="Arial"/>
          <w:color w:val="000000" w:themeColor="text1"/>
          <w:sz w:val="20"/>
          <w:szCs w:val="20"/>
          <w:lang w:val="es-UY"/>
        </w:rPr>
        <w:t xml:space="preserve">las </w:t>
      </w:r>
      <w:r w:rsidR="009D7FED" w:rsidRPr="007A5E2E">
        <w:rPr>
          <w:rFonts w:ascii="Arial" w:hAnsi="Arial" w:cs="Arial"/>
          <w:color w:val="000000" w:themeColor="text1"/>
          <w:sz w:val="20"/>
          <w:szCs w:val="20"/>
          <w:lang w:val="es-UY"/>
        </w:rPr>
        <w:t>nuevas tecnologías;</w:t>
      </w:r>
      <w:bookmarkEnd w:id="1"/>
    </w:p>
    <w:p w14:paraId="58624D47" w14:textId="77777777" w:rsidR="00F262E2" w:rsidRPr="007A5E2E" w:rsidRDefault="00F262E2" w:rsidP="00F262E2">
      <w:pPr>
        <w:tabs>
          <w:tab w:val="left" w:pos="1134"/>
        </w:tabs>
        <w:spacing w:after="0" w:line="240" w:lineRule="auto"/>
        <w:ind w:left="1134" w:hanging="567"/>
        <w:rPr>
          <w:rFonts w:ascii="Arial" w:hAnsi="Arial" w:cs="Arial"/>
          <w:color w:val="000000" w:themeColor="text1"/>
          <w:sz w:val="20"/>
          <w:szCs w:val="20"/>
          <w:lang w:val="es-UY"/>
        </w:rPr>
      </w:pPr>
    </w:p>
    <w:p w14:paraId="215AFADA" w14:textId="563EC7B1" w:rsidR="003D2672" w:rsidRPr="007A5E2E" w:rsidRDefault="00F262E2" w:rsidP="00F262E2">
      <w:pPr>
        <w:tabs>
          <w:tab w:val="left" w:pos="1134"/>
        </w:tabs>
        <w:spacing w:after="0" w:line="240" w:lineRule="auto"/>
        <w:ind w:left="1134" w:hanging="567"/>
        <w:rPr>
          <w:rFonts w:ascii="Arial" w:hAnsi="Arial" w:cs="Arial"/>
          <w:color w:val="000000" w:themeColor="text1"/>
          <w:sz w:val="20"/>
          <w:szCs w:val="20"/>
          <w:lang w:val="es-UY"/>
        </w:rPr>
      </w:pPr>
      <w:r w:rsidRPr="007A5E2E">
        <w:rPr>
          <w:rFonts w:ascii="Arial" w:hAnsi="Arial" w:cs="Arial"/>
          <w:color w:val="000000" w:themeColor="text1"/>
          <w:sz w:val="20"/>
          <w:szCs w:val="20"/>
          <w:lang w:val="es-UY"/>
        </w:rPr>
        <w:t xml:space="preserve">7. </w:t>
      </w:r>
      <w:r w:rsidRPr="007A5E2E">
        <w:rPr>
          <w:rFonts w:ascii="Arial" w:hAnsi="Arial" w:cs="Arial"/>
          <w:color w:val="000000" w:themeColor="text1"/>
          <w:sz w:val="20"/>
          <w:szCs w:val="20"/>
          <w:lang w:val="es-UY"/>
        </w:rPr>
        <w:tab/>
      </w:r>
      <w:r w:rsidR="00B363DF" w:rsidRPr="007A5E2E">
        <w:rPr>
          <w:rFonts w:ascii="Arial" w:hAnsi="Arial" w:cs="Arial"/>
          <w:i/>
          <w:iCs/>
          <w:color w:val="000000" w:themeColor="text1"/>
          <w:sz w:val="20"/>
          <w:szCs w:val="20"/>
          <w:lang w:val="es-UY"/>
        </w:rPr>
        <w:t>Subrayamos</w:t>
      </w:r>
      <w:r w:rsidR="003D2672" w:rsidRPr="007A5E2E">
        <w:rPr>
          <w:rFonts w:ascii="Arial" w:hAnsi="Arial" w:cs="Arial"/>
          <w:i/>
          <w:iCs/>
          <w:color w:val="000000" w:themeColor="text1"/>
          <w:sz w:val="20"/>
          <w:szCs w:val="20"/>
          <w:lang w:val="es-UY"/>
        </w:rPr>
        <w:t xml:space="preserve"> </w:t>
      </w:r>
      <w:r w:rsidR="003D2672" w:rsidRPr="007A5E2E">
        <w:rPr>
          <w:rFonts w:ascii="Arial" w:hAnsi="Arial" w:cs="Arial"/>
          <w:color w:val="000000" w:themeColor="text1"/>
          <w:sz w:val="20"/>
          <w:szCs w:val="20"/>
          <w:lang w:val="es-UY"/>
        </w:rPr>
        <w:t xml:space="preserve">la necesidad de </w:t>
      </w:r>
      <w:r w:rsidR="00B363DF" w:rsidRPr="007A5E2E">
        <w:rPr>
          <w:rFonts w:ascii="Arial" w:hAnsi="Arial" w:cs="Arial"/>
          <w:color w:val="000000" w:themeColor="text1"/>
          <w:sz w:val="20"/>
          <w:szCs w:val="20"/>
          <w:lang w:val="es-UY"/>
        </w:rPr>
        <w:t xml:space="preserve">multiplicar </w:t>
      </w:r>
      <w:r w:rsidR="003D2672" w:rsidRPr="007A5E2E">
        <w:rPr>
          <w:rFonts w:ascii="Arial" w:hAnsi="Arial" w:cs="Arial"/>
          <w:color w:val="000000" w:themeColor="text1"/>
          <w:sz w:val="20"/>
          <w:szCs w:val="20"/>
          <w:lang w:val="es-UY"/>
        </w:rPr>
        <w:t xml:space="preserve">las iniciativas conjuntas y los esfuerzos de intercambio de conocimientos entre todos los miembros de la comunidad internacional para establecer mecanismos de cooperación más ágiles, operativos e integrales, en particular el intercambio de datos </w:t>
      </w:r>
      <w:r w:rsidR="00B363DF" w:rsidRPr="007A5E2E">
        <w:rPr>
          <w:rFonts w:ascii="Arial" w:hAnsi="Arial" w:cs="Arial"/>
          <w:color w:val="000000" w:themeColor="text1"/>
          <w:sz w:val="20"/>
          <w:szCs w:val="20"/>
          <w:lang w:val="es-UY"/>
        </w:rPr>
        <w:t xml:space="preserve">fiables </w:t>
      </w:r>
      <w:r w:rsidR="003D2672" w:rsidRPr="007A5E2E">
        <w:rPr>
          <w:rFonts w:ascii="Arial" w:hAnsi="Arial" w:cs="Arial"/>
          <w:color w:val="000000" w:themeColor="text1"/>
          <w:sz w:val="20"/>
          <w:szCs w:val="20"/>
          <w:lang w:val="es-UY"/>
        </w:rPr>
        <w:t xml:space="preserve">y transparentes, para mitigar los efectos de los </w:t>
      </w:r>
      <w:r w:rsidR="00B363DF" w:rsidRPr="007A5E2E">
        <w:rPr>
          <w:rFonts w:ascii="Arial" w:hAnsi="Arial" w:cs="Arial"/>
          <w:color w:val="000000" w:themeColor="text1"/>
          <w:sz w:val="20"/>
          <w:szCs w:val="20"/>
          <w:lang w:val="es-UY"/>
        </w:rPr>
        <w:t xml:space="preserve">fenómenos meteorológicos </w:t>
      </w:r>
      <w:r w:rsidR="003D2672" w:rsidRPr="007A5E2E">
        <w:rPr>
          <w:rFonts w:ascii="Arial" w:hAnsi="Arial" w:cs="Arial"/>
          <w:color w:val="000000" w:themeColor="text1"/>
          <w:sz w:val="20"/>
          <w:szCs w:val="20"/>
          <w:lang w:val="es-UY"/>
        </w:rPr>
        <w:t>extremos</w:t>
      </w:r>
      <w:r w:rsidR="00B363DF" w:rsidRPr="007A5E2E">
        <w:rPr>
          <w:rFonts w:ascii="Arial" w:hAnsi="Arial" w:cs="Arial"/>
          <w:color w:val="000000" w:themeColor="text1"/>
          <w:sz w:val="20"/>
          <w:szCs w:val="20"/>
          <w:lang w:val="es-UY"/>
        </w:rPr>
        <w:t xml:space="preserve">, tales </w:t>
      </w:r>
      <w:r w:rsidR="003D2672" w:rsidRPr="007A5E2E">
        <w:rPr>
          <w:rFonts w:ascii="Arial" w:hAnsi="Arial" w:cs="Arial"/>
          <w:color w:val="000000" w:themeColor="text1"/>
          <w:sz w:val="20"/>
          <w:szCs w:val="20"/>
          <w:lang w:val="es-UY"/>
        </w:rPr>
        <w:t xml:space="preserve">como </w:t>
      </w:r>
      <w:r w:rsidR="00B363DF" w:rsidRPr="007A5E2E">
        <w:rPr>
          <w:rFonts w:ascii="Arial" w:hAnsi="Arial" w:cs="Arial"/>
          <w:color w:val="000000" w:themeColor="text1"/>
          <w:sz w:val="20"/>
          <w:szCs w:val="20"/>
          <w:lang w:val="es-UY"/>
        </w:rPr>
        <w:t xml:space="preserve">los </w:t>
      </w:r>
      <w:r w:rsidR="003D2672" w:rsidRPr="007A5E2E">
        <w:rPr>
          <w:rFonts w:ascii="Arial" w:hAnsi="Arial" w:cs="Arial"/>
          <w:color w:val="000000" w:themeColor="text1"/>
          <w:sz w:val="20"/>
          <w:szCs w:val="20"/>
          <w:lang w:val="es-UY"/>
        </w:rPr>
        <w:t xml:space="preserve">desastres, </w:t>
      </w:r>
      <w:r w:rsidR="00B363DF" w:rsidRPr="007A5E2E">
        <w:rPr>
          <w:rFonts w:ascii="Arial" w:hAnsi="Arial" w:cs="Arial"/>
          <w:color w:val="000000" w:themeColor="text1"/>
          <w:sz w:val="20"/>
          <w:szCs w:val="20"/>
          <w:lang w:val="es-UY"/>
        </w:rPr>
        <w:t xml:space="preserve">las </w:t>
      </w:r>
      <w:r w:rsidR="003D2672" w:rsidRPr="007A5E2E">
        <w:rPr>
          <w:rFonts w:ascii="Arial" w:hAnsi="Arial" w:cs="Arial"/>
          <w:color w:val="000000" w:themeColor="text1"/>
          <w:sz w:val="20"/>
          <w:szCs w:val="20"/>
          <w:lang w:val="es-UY"/>
        </w:rPr>
        <w:t xml:space="preserve">inundaciones y </w:t>
      </w:r>
      <w:r w:rsidR="00B363DF" w:rsidRPr="007A5E2E">
        <w:rPr>
          <w:rFonts w:ascii="Arial" w:hAnsi="Arial" w:cs="Arial"/>
          <w:color w:val="000000" w:themeColor="text1"/>
          <w:sz w:val="20"/>
          <w:szCs w:val="20"/>
          <w:lang w:val="es-UY"/>
        </w:rPr>
        <w:t xml:space="preserve">las </w:t>
      </w:r>
      <w:r w:rsidR="003D2672" w:rsidRPr="007A5E2E">
        <w:rPr>
          <w:rFonts w:ascii="Arial" w:hAnsi="Arial" w:cs="Arial"/>
          <w:color w:val="000000" w:themeColor="text1"/>
          <w:sz w:val="20"/>
          <w:szCs w:val="20"/>
          <w:lang w:val="es-UY"/>
        </w:rPr>
        <w:t>sequías;</w:t>
      </w:r>
    </w:p>
    <w:p w14:paraId="0A672228" w14:textId="77777777" w:rsidR="00F262E2" w:rsidRPr="007A5E2E" w:rsidRDefault="00F262E2" w:rsidP="00F262E2">
      <w:pPr>
        <w:tabs>
          <w:tab w:val="left" w:pos="1134"/>
        </w:tabs>
        <w:spacing w:after="0" w:line="240" w:lineRule="auto"/>
        <w:ind w:left="1134" w:hanging="567"/>
        <w:rPr>
          <w:rFonts w:ascii="Arial" w:hAnsi="Arial" w:cs="Arial"/>
          <w:color w:val="000000" w:themeColor="text1"/>
          <w:sz w:val="18"/>
          <w:szCs w:val="18"/>
          <w:lang w:val="es-UY"/>
        </w:rPr>
      </w:pPr>
    </w:p>
    <w:p w14:paraId="5792D86F" w14:textId="0A0525EE" w:rsidR="003A17AC" w:rsidRPr="007A5E2E" w:rsidRDefault="00F262E2" w:rsidP="00F262E2">
      <w:pPr>
        <w:tabs>
          <w:tab w:val="left" w:pos="1134"/>
        </w:tabs>
        <w:spacing w:after="0" w:line="240" w:lineRule="auto"/>
        <w:ind w:left="1134" w:hanging="567"/>
        <w:rPr>
          <w:rFonts w:ascii="Arial" w:hAnsi="Arial" w:cs="Arial"/>
          <w:color w:val="000000" w:themeColor="text1"/>
          <w:sz w:val="20"/>
          <w:szCs w:val="20"/>
          <w:lang w:val="es-UY"/>
        </w:rPr>
      </w:pPr>
      <w:r w:rsidRPr="007A5E2E">
        <w:rPr>
          <w:rFonts w:ascii="Arial" w:hAnsi="Arial" w:cs="Arial"/>
          <w:color w:val="000000" w:themeColor="text1"/>
          <w:sz w:val="20"/>
          <w:szCs w:val="20"/>
          <w:lang w:val="es-UY"/>
        </w:rPr>
        <w:t xml:space="preserve">8. </w:t>
      </w:r>
      <w:r w:rsidRPr="007A5E2E">
        <w:rPr>
          <w:rFonts w:ascii="Arial" w:hAnsi="Arial" w:cs="Arial"/>
          <w:color w:val="000000" w:themeColor="text1"/>
          <w:sz w:val="20"/>
          <w:szCs w:val="20"/>
          <w:lang w:val="es-UY"/>
        </w:rPr>
        <w:tab/>
      </w:r>
      <w:r w:rsidR="003A17AC" w:rsidRPr="007A5E2E">
        <w:rPr>
          <w:rFonts w:ascii="Arial" w:hAnsi="Arial" w:cs="Arial"/>
          <w:i/>
          <w:iCs/>
          <w:color w:val="000000" w:themeColor="text1"/>
          <w:sz w:val="20"/>
          <w:szCs w:val="20"/>
          <w:lang w:val="es-UY"/>
        </w:rPr>
        <w:t>Invita</w:t>
      </w:r>
      <w:r w:rsidR="00B363DF" w:rsidRPr="007A5E2E">
        <w:rPr>
          <w:rFonts w:ascii="Arial" w:hAnsi="Arial" w:cs="Arial"/>
          <w:i/>
          <w:iCs/>
          <w:color w:val="000000" w:themeColor="text1"/>
          <w:sz w:val="20"/>
          <w:szCs w:val="20"/>
          <w:lang w:val="es-UY"/>
        </w:rPr>
        <w:t>mos</w:t>
      </w:r>
      <w:r w:rsidR="003A17AC" w:rsidRPr="007A5E2E">
        <w:rPr>
          <w:rFonts w:ascii="Arial" w:hAnsi="Arial" w:cs="Arial"/>
          <w:i/>
          <w:iCs/>
          <w:color w:val="000000" w:themeColor="text1"/>
          <w:sz w:val="20"/>
          <w:szCs w:val="20"/>
          <w:lang w:val="es-UY"/>
        </w:rPr>
        <w:t xml:space="preserve"> a </w:t>
      </w:r>
      <w:r w:rsidR="003A17AC" w:rsidRPr="007A5E2E">
        <w:rPr>
          <w:rFonts w:ascii="Arial" w:hAnsi="Arial" w:cs="Arial"/>
          <w:color w:val="000000" w:themeColor="text1"/>
          <w:sz w:val="20"/>
          <w:szCs w:val="20"/>
          <w:lang w:val="es-UY"/>
        </w:rPr>
        <w:t xml:space="preserve">los parlamentarios a </w:t>
      </w:r>
      <w:r w:rsidR="00B363DF" w:rsidRPr="007A5E2E">
        <w:rPr>
          <w:rFonts w:ascii="Arial" w:hAnsi="Arial" w:cs="Arial"/>
          <w:color w:val="000000" w:themeColor="text1"/>
          <w:sz w:val="20"/>
          <w:szCs w:val="20"/>
          <w:lang w:val="es-UY"/>
        </w:rPr>
        <w:t xml:space="preserve">lanzar </w:t>
      </w:r>
      <w:r w:rsidR="003A17AC" w:rsidRPr="007A5E2E">
        <w:rPr>
          <w:rFonts w:ascii="Arial" w:hAnsi="Arial" w:cs="Arial"/>
          <w:color w:val="000000" w:themeColor="text1"/>
          <w:sz w:val="20"/>
          <w:szCs w:val="20"/>
          <w:lang w:val="es-UY"/>
        </w:rPr>
        <w:t xml:space="preserve">nuevas iniciativas destinadas a </w:t>
      </w:r>
      <w:r w:rsidR="00B363DF" w:rsidRPr="007A5E2E">
        <w:rPr>
          <w:rFonts w:ascii="Arial" w:hAnsi="Arial" w:cs="Arial"/>
          <w:color w:val="000000" w:themeColor="text1"/>
          <w:sz w:val="20"/>
          <w:szCs w:val="20"/>
          <w:lang w:val="es-UY"/>
        </w:rPr>
        <w:t xml:space="preserve">reforzar </w:t>
      </w:r>
      <w:r w:rsidR="003A17AC" w:rsidRPr="007A5E2E">
        <w:rPr>
          <w:rFonts w:ascii="Arial" w:hAnsi="Arial" w:cs="Arial"/>
          <w:color w:val="000000" w:themeColor="text1"/>
          <w:sz w:val="20"/>
          <w:szCs w:val="20"/>
          <w:lang w:val="es-UY"/>
        </w:rPr>
        <w:t>la legislación relativa a la prevención de los impactos nocivos de las aguas residuales, los desechos radiactivos y los desechos domésticos en la salud humana y el medio ambiente, así como a integrar los desechos domésticos como fuentes de materia prima en los procesos de producción;</w:t>
      </w:r>
    </w:p>
    <w:p w14:paraId="70CF95D4" w14:textId="77777777" w:rsidR="00F262E2" w:rsidRPr="007A5E2E" w:rsidRDefault="00F262E2" w:rsidP="00F262E2">
      <w:pPr>
        <w:tabs>
          <w:tab w:val="left" w:pos="1134"/>
        </w:tabs>
        <w:spacing w:after="0" w:line="240" w:lineRule="auto"/>
        <w:ind w:left="1134" w:hanging="567"/>
        <w:rPr>
          <w:rFonts w:ascii="Arial" w:hAnsi="Arial" w:cs="Arial"/>
          <w:color w:val="000000" w:themeColor="text1"/>
          <w:sz w:val="18"/>
          <w:szCs w:val="18"/>
          <w:lang w:val="es-UY"/>
        </w:rPr>
      </w:pPr>
    </w:p>
    <w:p w14:paraId="5AAD20BF" w14:textId="13F0D047" w:rsidR="007617A8" w:rsidRPr="007A5E2E" w:rsidRDefault="00F262E2" w:rsidP="00F262E2">
      <w:pPr>
        <w:tabs>
          <w:tab w:val="left" w:pos="1134"/>
        </w:tabs>
        <w:spacing w:after="0" w:line="240" w:lineRule="auto"/>
        <w:ind w:left="1134" w:hanging="567"/>
        <w:rPr>
          <w:rFonts w:ascii="Arial" w:hAnsi="Arial" w:cs="Arial"/>
          <w:color w:val="000000" w:themeColor="text1"/>
          <w:sz w:val="20"/>
          <w:szCs w:val="20"/>
          <w:lang w:val="es-UY"/>
        </w:rPr>
      </w:pPr>
      <w:r w:rsidRPr="007A5E2E">
        <w:rPr>
          <w:rFonts w:ascii="Arial" w:hAnsi="Arial" w:cs="Arial"/>
          <w:color w:val="000000" w:themeColor="text1"/>
          <w:sz w:val="20"/>
          <w:szCs w:val="20"/>
          <w:lang w:val="es-UY"/>
        </w:rPr>
        <w:t xml:space="preserve">9. </w:t>
      </w:r>
      <w:r w:rsidRPr="007A5E2E">
        <w:rPr>
          <w:rFonts w:ascii="Arial" w:hAnsi="Arial" w:cs="Arial"/>
          <w:color w:val="000000" w:themeColor="text1"/>
          <w:sz w:val="20"/>
          <w:szCs w:val="20"/>
          <w:lang w:val="es-UY"/>
        </w:rPr>
        <w:tab/>
      </w:r>
      <w:r w:rsidR="007617A8" w:rsidRPr="007A5E2E">
        <w:rPr>
          <w:rFonts w:ascii="Arial" w:hAnsi="Arial" w:cs="Arial"/>
          <w:i/>
          <w:iCs/>
          <w:color w:val="000000" w:themeColor="text1"/>
          <w:sz w:val="20"/>
          <w:szCs w:val="20"/>
          <w:lang w:val="es-UY"/>
        </w:rPr>
        <w:t xml:space="preserve">Llamamos a </w:t>
      </w:r>
      <w:r w:rsidR="007617A8" w:rsidRPr="007A5E2E">
        <w:rPr>
          <w:rFonts w:ascii="Arial" w:hAnsi="Arial" w:cs="Arial"/>
          <w:color w:val="000000" w:themeColor="text1"/>
          <w:sz w:val="20"/>
          <w:szCs w:val="20"/>
          <w:lang w:val="es-UY"/>
        </w:rPr>
        <w:t>los parlamentarios a condenar categóricamente los actos de ecocidio que han causado daños graves, generalizados y de largo plazo al medio ambiente, incluida la deforestación, la quema de bosques, la contaminación de las reservas de agua, la destrucción de la flora y la fauna y el saqueo de tierras. que alteran el equilibrio ecológico;</w:t>
      </w:r>
    </w:p>
    <w:p w14:paraId="3357FE71" w14:textId="77777777" w:rsidR="00F262E2" w:rsidRPr="007A5E2E" w:rsidRDefault="00F262E2" w:rsidP="00F262E2">
      <w:pPr>
        <w:tabs>
          <w:tab w:val="left" w:pos="1134"/>
        </w:tabs>
        <w:spacing w:after="0" w:line="240" w:lineRule="auto"/>
        <w:ind w:left="1134" w:hanging="567"/>
        <w:rPr>
          <w:rFonts w:ascii="Arial" w:hAnsi="Arial" w:cs="Arial"/>
          <w:color w:val="000000" w:themeColor="text1"/>
          <w:sz w:val="20"/>
          <w:szCs w:val="20"/>
          <w:lang w:val="es-UY"/>
        </w:rPr>
      </w:pPr>
    </w:p>
    <w:p w14:paraId="6F5E7DB9" w14:textId="4AC131AF" w:rsidR="009D7FED" w:rsidRPr="007A5E2E" w:rsidRDefault="00F262E2" w:rsidP="00F262E2">
      <w:pPr>
        <w:tabs>
          <w:tab w:val="left" w:pos="1134"/>
        </w:tabs>
        <w:spacing w:after="0" w:line="240" w:lineRule="auto"/>
        <w:ind w:left="1134" w:hanging="567"/>
        <w:rPr>
          <w:rFonts w:ascii="Arial" w:hAnsi="Arial" w:cs="Arial"/>
          <w:color w:val="000000" w:themeColor="text1"/>
          <w:sz w:val="20"/>
          <w:szCs w:val="20"/>
          <w:lang w:val="es-UY"/>
        </w:rPr>
      </w:pPr>
      <w:r w:rsidRPr="007A5E2E">
        <w:rPr>
          <w:rFonts w:ascii="Arial" w:hAnsi="Arial" w:cs="Arial"/>
          <w:color w:val="000000" w:themeColor="text1"/>
          <w:sz w:val="20"/>
          <w:szCs w:val="20"/>
          <w:lang w:val="es-UY"/>
        </w:rPr>
        <w:t xml:space="preserve">10. </w:t>
      </w:r>
      <w:r w:rsidRPr="007A5E2E">
        <w:rPr>
          <w:rFonts w:ascii="Arial" w:hAnsi="Arial" w:cs="Arial"/>
          <w:color w:val="000000" w:themeColor="text1"/>
          <w:sz w:val="20"/>
          <w:szCs w:val="20"/>
          <w:lang w:val="es-UY"/>
        </w:rPr>
        <w:tab/>
      </w:r>
      <w:r w:rsidR="009D7FED" w:rsidRPr="007A5E2E">
        <w:rPr>
          <w:rFonts w:ascii="Arial" w:hAnsi="Arial" w:cs="Arial"/>
          <w:i/>
          <w:iCs/>
          <w:color w:val="000000" w:themeColor="text1"/>
          <w:sz w:val="20"/>
          <w:szCs w:val="20"/>
          <w:lang w:val="es-UY"/>
        </w:rPr>
        <w:t>Insta</w:t>
      </w:r>
      <w:r w:rsidR="00B363DF" w:rsidRPr="007A5E2E">
        <w:rPr>
          <w:rFonts w:ascii="Arial" w:hAnsi="Arial" w:cs="Arial"/>
          <w:i/>
          <w:iCs/>
          <w:color w:val="000000" w:themeColor="text1"/>
          <w:sz w:val="20"/>
          <w:szCs w:val="20"/>
          <w:lang w:val="es-UY"/>
        </w:rPr>
        <w:t>mos</w:t>
      </w:r>
      <w:r w:rsidR="009D7FED" w:rsidRPr="007A5E2E">
        <w:rPr>
          <w:rFonts w:ascii="Arial" w:hAnsi="Arial" w:cs="Arial"/>
          <w:i/>
          <w:iCs/>
          <w:color w:val="000000" w:themeColor="text1"/>
          <w:sz w:val="20"/>
          <w:szCs w:val="20"/>
          <w:lang w:val="es-UY"/>
        </w:rPr>
        <w:t xml:space="preserve"> </w:t>
      </w:r>
      <w:r w:rsidR="009D7FED" w:rsidRPr="007A5E2E">
        <w:rPr>
          <w:rFonts w:ascii="Arial" w:hAnsi="Arial" w:cs="Arial"/>
          <w:color w:val="000000" w:themeColor="text1"/>
          <w:sz w:val="20"/>
          <w:szCs w:val="20"/>
          <w:lang w:val="es-UY"/>
        </w:rPr>
        <w:t xml:space="preserve">a los parlamentos a </w:t>
      </w:r>
      <w:r w:rsidR="00B363DF" w:rsidRPr="007A5E2E">
        <w:rPr>
          <w:rFonts w:ascii="Arial" w:hAnsi="Arial" w:cs="Arial"/>
          <w:color w:val="000000" w:themeColor="text1"/>
          <w:sz w:val="20"/>
          <w:szCs w:val="20"/>
          <w:lang w:val="es-UY"/>
        </w:rPr>
        <w:t xml:space="preserve">responder, </w:t>
      </w:r>
      <w:r w:rsidR="009D7FED" w:rsidRPr="007A5E2E">
        <w:rPr>
          <w:rFonts w:ascii="Arial" w:hAnsi="Arial" w:cs="Arial"/>
          <w:color w:val="000000" w:themeColor="text1"/>
          <w:sz w:val="20"/>
          <w:szCs w:val="20"/>
          <w:lang w:val="es-UY"/>
        </w:rPr>
        <w:t>a través de sus funciones legislativas, de supervisión y representación</w:t>
      </w:r>
      <w:r w:rsidR="00B363DF" w:rsidRPr="007A5E2E">
        <w:rPr>
          <w:rFonts w:ascii="Arial" w:hAnsi="Arial" w:cs="Arial"/>
          <w:color w:val="000000" w:themeColor="text1"/>
          <w:sz w:val="20"/>
          <w:szCs w:val="20"/>
          <w:lang w:val="es-UY"/>
        </w:rPr>
        <w:t>,</w:t>
      </w:r>
      <w:r w:rsidR="009D7FED" w:rsidRPr="007A5E2E">
        <w:rPr>
          <w:rFonts w:ascii="Arial" w:hAnsi="Arial" w:cs="Arial"/>
          <w:color w:val="000000" w:themeColor="text1"/>
          <w:sz w:val="20"/>
          <w:szCs w:val="20"/>
          <w:lang w:val="es-UY"/>
        </w:rPr>
        <w:t xml:space="preserve"> </w:t>
      </w:r>
      <w:r w:rsidR="00B363DF" w:rsidRPr="007A5E2E">
        <w:rPr>
          <w:rFonts w:ascii="Arial" w:hAnsi="Arial" w:cs="Arial"/>
          <w:color w:val="000000" w:themeColor="text1"/>
          <w:sz w:val="20"/>
          <w:szCs w:val="20"/>
          <w:lang w:val="es-UY"/>
        </w:rPr>
        <w:t xml:space="preserve">a </w:t>
      </w:r>
      <w:r w:rsidR="009D7FED" w:rsidRPr="007A5E2E">
        <w:rPr>
          <w:rFonts w:ascii="Arial" w:hAnsi="Arial" w:cs="Arial"/>
          <w:color w:val="000000" w:themeColor="text1"/>
          <w:sz w:val="20"/>
          <w:szCs w:val="20"/>
          <w:lang w:val="es-UY"/>
        </w:rPr>
        <w:t>las necesidades de los grupos desproporcionadamente afectados por el cambio climático, en particular los grupos en situaciones vulnerables, incluidos mujeres, niños, ancianos, jóvenes y minorías, y a implementar objetivos climáticos de conformidad con el principio de igualdad y equidad de género;</w:t>
      </w:r>
    </w:p>
    <w:p w14:paraId="1276D147" w14:textId="77777777" w:rsidR="00F262E2" w:rsidRPr="007A5E2E" w:rsidRDefault="00F262E2" w:rsidP="00F262E2">
      <w:pPr>
        <w:tabs>
          <w:tab w:val="left" w:pos="1134"/>
        </w:tabs>
        <w:spacing w:after="0" w:line="240" w:lineRule="auto"/>
        <w:ind w:left="1134" w:hanging="567"/>
        <w:rPr>
          <w:rFonts w:ascii="Arial" w:hAnsi="Arial" w:cs="Arial"/>
          <w:color w:val="000000" w:themeColor="text1"/>
          <w:sz w:val="20"/>
          <w:szCs w:val="20"/>
          <w:lang w:val="es-UY"/>
        </w:rPr>
      </w:pPr>
    </w:p>
    <w:p w14:paraId="2F25FCD5" w14:textId="09ED67E9" w:rsidR="007617A8" w:rsidRPr="007A5E2E" w:rsidRDefault="00F262E2" w:rsidP="00F262E2">
      <w:pPr>
        <w:tabs>
          <w:tab w:val="left" w:pos="1134"/>
        </w:tabs>
        <w:spacing w:after="0" w:line="240" w:lineRule="auto"/>
        <w:ind w:left="1134" w:hanging="567"/>
        <w:rPr>
          <w:rFonts w:ascii="Arial" w:hAnsi="Arial" w:cs="Arial"/>
          <w:color w:val="000000" w:themeColor="text1"/>
          <w:sz w:val="20"/>
          <w:szCs w:val="20"/>
          <w:lang w:val="es-UY"/>
        </w:rPr>
      </w:pPr>
      <w:r w:rsidRPr="007A5E2E">
        <w:rPr>
          <w:rFonts w:ascii="Arial" w:hAnsi="Arial" w:cs="Arial"/>
          <w:color w:val="000000" w:themeColor="text1"/>
          <w:sz w:val="20"/>
          <w:szCs w:val="20"/>
          <w:lang w:val="es-UY"/>
        </w:rPr>
        <w:t xml:space="preserve">11. </w:t>
      </w:r>
      <w:r w:rsidRPr="007A5E2E">
        <w:rPr>
          <w:rFonts w:ascii="Arial" w:hAnsi="Arial" w:cs="Arial"/>
          <w:color w:val="000000" w:themeColor="text1"/>
          <w:sz w:val="20"/>
          <w:szCs w:val="20"/>
          <w:lang w:val="es-UY"/>
        </w:rPr>
        <w:tab/>
      </w:r>
      <w:r w:rsidR="007617A8" w:rsidRPr="007A5E2E">
        <w:rPr>
          <w:rFonts w:ascii="Arial" w:hAnsi="Arial" w:cs="Arial"/>
          <w:i/>
          <w:iCs/>
          <w:color w:val="000000" w:themeColor="text1"/>
          <w:sz w:val="20"/>
          <w:szCs w:val="20"/>
          <w:lang w:val="es-UY"/>
        </w:rPr>
        <w:t>Llama</w:t>
      </w:r>
      <w:r w:rsidR="00B61C99" w:rsidRPr="007A5E2E">
        <w:rPr>
          <w:rFonts w:ascii="Arial" w:hAnsi="Arial" w:cs="Arial"/>
          <w:i/>
          <w:iCs/>
          <w:color w:val="000000" w:themeColor="text1"/>
          <w:sz w:val="20"/>
          <w:szCs w:val="20"/>
          <w:lang w:val="es-UY"/>
        </w:rPr>
        <w:t>mos</w:t>
      </w:r>
      <w:r w:rsidR="007617A8" w:rsidRPr="007A5E2E">
        <w:rPr>
          <w:rFonts w:ascii="Arial" w:hAnsi="Arial" w:cs="Arial"/>
          <w:i/>
          <w:iCs/>
          <w:color w:val="000000" w:themeColor="text1"/>
          <w:sz w:val="20"/>
          <w:szCs w:val="20"/>
          <w:lang w:val="es-UY"/>
        </w:rPr>
        <w:t xml:space="preserve"> a </w:t>
      </w:r>
      <w:r w:rsidR="007617A8" w:rsidRPr="007A5E2E">
        <w:rPr>
          <w:rFonts w:ascii="Arial" w:hAnsi="Arial" w:cs="Arial"/>
          <w:color w:val="000000" w:themeColor="text1"/>
          <w:sz w:val="20"/>
          <w:szCs w:val="20"/>
          <w:lang w:val="es-UY"/>
        </w:rPr>
        <w:t xml:space="preserve">los parlamentarios a </w:t>
      </w:r>
      <w:r w:rsidR="00B61C99" w:rsidRPr="007A5E2E">
        <w:rPr>
          <w:rFonts w:ascii="Arial" w:hAnsi="Arial" w:cs="Arial"/>
          <w:color w:val="000000" w:themeColor="text1"/>
          <w:sz w:val="20"/>
          <w:szCs w:val="20"/>
          <w:lang w:val="es-UY"/>
        </w:rPr>
        <w:t xml:space="preserve">colaborar </w:t>
      </w:r>
      <w:r w:rsidR="007617A8" w:rsidRPr="007A5E2E">
        <w:rPr>
          <w:rFonts w:ascii="Arial" w:hAnsi="Arial" w:cs="Arial"/>
          <w:color w:val="000000" w:themeColor="text1"/>
          <w:sz w:val="20"/>
          <w:szCs w:val="20"/>
          <w:lang w:val="es-UY"/>
        </w:rPr>
        <w:t xml:space="preserve">con sus gobiernos para apoyar la transferencia de tecnología para </w:t>
      </w:r>
      <w:r w:rsidR="00B61C99" w:rsidRPr="007A5E2E">
        <w:rPr>
          <w:rFonts w:ascii="Arial" w:hAnsi="Arial" w:cs="Arial"/>
          <w:color w:val="000000" w:themeColor="text1"/>
          <w:sz w:val="20"/>
          <w:szCs w:val="20"/>
          <w:lang w:val="es-UY"/>
        </w:rPr>
        <w:t xml:space="preserve">asegurar </w:t>
      </w:r>
      <w:r w:rsidR="007617A8" w:rsidRPr="007A5E2E">
        <w:rPr>
          <w:rFonts w:ascii="Arial" w:hAnsi="Arial" w:cs="Arial"/>
          <w:color w:val="000000" w:themeColor="text1"/>
          <w:sz w:val="20"/>
          <w:szCs w:val="20"/>
          <w:lang w:val="es-UY"/>
        </w:rPr>
        <w:t xml:space="preserve">el acceso a </w:t>
      </w:r>
      <w:r w:rsidR="00B61C99" w:rsidRPr="007A5E2E">
        <w:rPr>
          <w:rFonts w:ascii="Arial" w:hAnsi="Arial" w:cs="Arial"/>
          <w:color w:val="000000" w:themeColor="text1"/>
          <w:sz w:val="20"/>
          <w:szCs w:val="20"/>
          <w:lang w:val="es-UY"/>
        </w:rPr>
        <w:t xml:space="preserve">las </w:t>
      </w:r>
      <w:r w:rsidR="007617A8" w:rsidRPr="007A5E2E">
        <w:rPr>
          <w:rFonts w:ascii="Arial" w:hAnsi="Arial" w:cs="Arial"/>
          <w:color w:val="000000" w:themeColor="text1"/>
          <w:sz w:val="20"/>
          <w:szCs w:val="20"/>
          <w:lang w:val="es-UY"/>
        </w:rPr>
        <w:t>tecnologías modernas que permitan a los países en desarrollo utilizar fuentes de energía verdes, a precios lo más asequibles posible, y crear activamente una base legislativa que aliente al sector privado a apoyar este esfuerzo;</w:t>
      </w:r>
    </w:p>
    <w:p w14:paraId="14306E87" w14:textId="77777777" w:rsidR="00F262E2" w:rsidRPr="007A5E2E" w:rsidRDefault="00F262E2" w:rsidP="00F262E2">
      <w:pPr>
        <w:tabs>
          <w:tab w:val="left" w:pos="1134"/>
        </w:tabs>
        <w:spacing w:after="0" w:line="240" w:lineRule="auto"/>
        <w:ind w:left="1134" w:hanging="567"/>
        <w:rPr>
          <w:rFonts w:ascii="Arial" w:hAnsi="Arial" w:cs="Arial"/>
          <w:color w:val="000000" w:themeColor="text1"/>
          <w:sz w:val="20"/>
          <w:szCs w:val="20"/>
          <w:lang w:val="es-UY"/>
        </w:rPr>
      </w:pPr>
    </w:p>
    <w:p w14:paraId="34083C6C" w14:textId="4E839562" w:rsidR="007617A8" w:rsidRPr="007A5E2E" w:rsidRDefault="00F262E2" w:rsidP="00F262E2">
      <w:pPr>
        <w:tabs>
          <w:tab w:val="left" w:pos="1134"/>
        </w:tabs>
        <w:spacing w:after="0" w:line="240" w:lineRule="auto"/>
        <w:ind w:left="1134" w:hanging="567"/>
        <w:rPr>
          <w:rFonts w:ascii="Arial" w:hAnsi="Arial" w:cs="Arial"/>
          <w:color w:val="000000" w:themeColor="text1"/>
          <w:sz w:val="20"/>
          <w:szCs w:val="20"/>
          <w:lang w:val="es-UY"/>
        </w:rPr>
      </w:pPr>
      <w:r w:rsidRPr="007A5E2E">
        <w:rPr>
          <w:rFonts w:ascii="Arial" w:hAnsi="Arial" w:cs="Arial"/>
          <w:color w:val="000000" w:themeColor="text1"/>
          <w:sz w:val="20"/>
          <w:szCs w:val="20"/>
          <w:lang w:val="es-UY"/>
        </w:rPr>
        <w:t xml:space="preserve">12. </w:t>
      </w:r>
      <w:r w:rsidRPr="007A5E2E">
        <w:rPr>
          <w:rFonts w:ascii="Arial" w:hAnsi="Arial" w:cs="Arial"/>
          <w:color w:val="000000" w:themeColor="text1"/>
          <w:sz w:val="20"/>
          <w:szCs w:val="20"/>
          <w:lang w:val="es-UY"/>
        </w:rPr>
        <w:tab/>
      </w:r>
      <w:r w:rsidR="007617A8" w:rsidRPr="007A5E2E">
        <w:rPr>
          <w:rFonts w:ascii="Arial" w:hAnsi="Arial" w:cs="Arial"/>
          <w:i/>
          <w:iCs/>
          <w:color w:val="000000" w:themeColor="text1"/>
          <w:sz w:val="20"/>
          <w:szCs w:val="20"/>
          <w:lang w:val="es-UY"/>
        </w:rPr>
        <w:t>Resalta</w:t>
      </w:r>
      <w:r w:rsidR="00B61C99" w:rsidRPr="007A5E2E">
        <w:rPr>
          <w:rFonts w:ascii="Arial" w:hAnsi="Arial" w:cs="Arial"/>
          <w:i/>
          <w:iCs/>
          <w:color w:val="000000" w:themeColor="text1"/>
          <w:sz w:val="20"/>
          <w:szCs w:val="20"/>
          <w:lang w:val="es-UY"/>
        </w:rPr>
        <w:t>mos</w:t>
      </w:r>
      <w:r w:rsidR="007617A8" w:rsidRPr="007A5E2E">
        <w:rPr>
          <w:rFonts w:ascii="Arial" w:hAnsi="Arial" w:cs="Arial"/>
          <w:i/>
          <w:iCs/>
          <w:color w:val="000000" w:themeColor="text1"/>
          <w:sz w:val="20"/>
          <w:szCs w:val="20"/>
          <w:lang w:val="es-UY"/>
        </w:rPr>
        <w:t xml:space="preserve"> </w:t>
      </w:r>
      <w:r w:rsidR="007617A8" w:rsidRPr="007A5E2E">
        <w:rPr>
          <w:rFonts w:ascii="Arial" w:hAnsi="Arial" w:cs="Arial"/>
          <w:color w:val="000000" w:themeColor="text1"/>
          <w:sz w:val="20"/>
          <w:szCs w:val="20"/>
          <w:lang w:val="es-UY"/>
        </w:rPr>
        <w:t xml:space="preserve">la necesidad de que los países desarrollados cumplan con sus compromisos financieros, incluido el apoyo a </w:t>
      </w:r>
      <w:r w:rsidR="00B61C99" w:rsidRPr="007A5E2E">
        <w:rPr>
          <w:rFonts w:ascii="Arial" w:hAnsi="Arial" w:cs="Arial"/>
          <w:color w:val="000000" w:themeColor="text1"/>
          <w:sz w:val="20"/>
          <w:szCs w:val="20"/>
          <w:lang w:val="es-UY"/>
        </w:rPr>
        <w:t xml:space="preserve">las </w:t>
      </w:r>
      <w:r w:rsidR="007617A8" w:rsidRPr="007A5E2E">
        <w:rPr>
          <w:rFonts w:ascii="Arial" w:hAnsi="Arial" w:cs="Arial"/>
          <w:color w:val="000000" w:themeColor="text1"/>
          <w:sz w:val="20"/>
          <w:szCs w:val="20"/>
          <w:lang w:val="es-UY"/>
        </w:rPr>
        <w:t xml:space="preserve">reformas de las instituciones financieras globales que mejoren la accesibilidad del financiamiento climático para los países en desarrollo y la asignación de recursos </w:t>
      </w:r>
      <w:r w:rsidR="00B61C99" w:rsidRPr="007A5E2E">
        <w:rPr>
          <w:rFonts w:ascii="Arial" w:hAnsi="Arial" w:cs="Arial"/>
          <w:color w:val="000000" w:themeColor="text1"/>
          <w:sz w:val="20"/>
          <w:szCs w:val="20"/>
          <w:lang w:val="es-UY"/>
        </w:rPr>
        <w:t xml:space="preserve">adaptados </w:t>
      </w:r>
      <w:r w:rsidR="007617A8" w:rsidRPr="007A5E2E">
        <w:rPr>
          <w:rFonts w:ascii="Arial" w:hAnsi="Arial" w:cs="Arial"/>
          <w:color w:val="000000" w:themeColor="text1"/>
          <w:sz w:val="20"/>
          <w:szCs w:val="20"/>
          <w:lang w:val="es-UY"/>
        </w:rPr>
        <w:t>a las necesidades existentes, y de apoyar la transferencia urgente de</w:t>
      </w:r>
      <w:r w:rsidR="00B61C99" w:rsidRPr="007A5E2E">
        <w:rPr>
          <w:rFonts w:ascii="Arial" w:hAnsi="Arial" w:cs="Arial"/>
          <w:color w:val="000000" w:themeColor="text1"/>
          <w:sz w:val="20"/>
          <w:szCs w:val="20"/>
          <w:lang w:val="es-UY"/>
        </w:rPr>
        <w:t>l financiamiento de las</w:t>
      </w:r>
      <w:r w:rsidR="007617A8" w:rsidRPr="007A5E2E">
        <w:rPr>
          <w:rFonts w:ascii="Arial" w:hAnsi="Arial" w:cs="Arial"/>
          <w:color w:val="000000" w:themeColor="text1"/>
          <w:sz w:val="20"/>
          <w:szCs w:val="20"/>
          <w:lang w:val="es-UY"/>
        </w:rPr>
        <w:t xml:space="preserve"> pérdidas y </w:t>
      </w:r>
      <w:r w:rsidR="00B61C99" w:rsidRPr="007A5E2E">
        <w:rPr>
          <w:rFonts w:ascii="Arial" w:hAnsi="Arial" w:cs="Arial"/>
          <w:color w:val="000000" w:themeColor="text1"/>
          <w:sz w:val="20"/>
          <w:szCs w:val="20"/>
          <w:lang w:val="es-UY"/>
        </w:rPr>
        <w:t xml:space="preserve">perjuicios </w:t>
      </w:r>
      <w:r w:rsidR="007617A8" w:rsidRPr="007A5E2E">
        <w:rPr>
          <w:rFonts w:ascii="Arial" w:hAnsi="Arial" w:cs="Arial"/>
          <w:color w:val="000000" w:themeColor="text1"/>
          <w:sz w:val="20"/>
          <w:szCs w:val="20"/>
          <w:lang w:val="es-UY"/>
        </w:rPr>
        <w:t>a los países que se encuentran en la primera línea del cambio climático, en particular los pequeños Estados insulares en desarrollo y los países menos desarrollados;</w:t>
      </w:r>
    </w:p>
    <w:p w14:paraId="1AC79221" w14:textId="77777777" w:rsidR="00E15DBD" w:rsidRPr="007A5E2E" w:rsidRDefault="00E15DBD" w:rsidP="00F262E2">
      <w:pPr>
        <w:tabs>
          <w:tab w:val="left" w:pos="1134"/>
        </w:tabs>
        <w:spacing w:after="0" w:line="240" w:lineRule="auto"/>
        <w:ind w:left="1134" w:hanging="567"/>
        <w:rPr>
          <w:rFonts w:ascii="Arial" w:hAnsi="Arial" w:cs="Arial"/>
          <w:color w:val="000000" w:themeColor="text1"/>
          <w:sz w:val="20"/>
          <w:szCs w:val="20"/>
          <w:lang w:val="es-UY"/>
        </w:rPr>
      </w:pPr>
    </w:p>
    <w:p w14:paraId="32AA1510" w14:textId="7F389C08" w:rsidR="00832B99" w:rsidRPr="007A5E2E" w:rsidRDefault="00832B99" w:rsidP="0039156A">
      <w:pPr>
        <w:shd w:val="clear" w:color="auto" w:fill="FFFFFF" w:themeFill="background1"/>
        <w:tabs>
          <w:tab w:val="left" w:pos="1134"/>
        </w:tabs>
        <w:spacing w:after="0" w:line="240" w:lineRule="auto"/>
        <w:ind w:left="1134" w:hanging="567"/>
        <w:rPr>
          <w:rFonts w:ascii="Arial" w:hAnsi="Arial" w:cs="Arial"/>
          <w:color w:val="000000" w:themeColor="text1"/>
          <w:sz w:val="20"/>
          <w:szCs w:val="20"/>
          <w:lang w:val="es-UY"/>
        </w:rPr>
      </w:pPr>
      <w:r w:rsidRPr="007A5E2E">
        <w:rPr>
          <w:rFonts w:ascii="Arial" w:hAnsi="Arial" w:cs="Arial"/>
          <w:color w:val="000000" w:themeColor="text1"/>
          <w:sz w:val="20"/>
          <w:szCs w:val="20"/>
          <w:lang w:val="es-UY"/>
        </w:rPr>
        <w:t xml:space="preserve">13. </w:t>
      </w:r>
      <w:r w:rsidR="00F262E2" w:rsidRPr="007A5E2E">
        <w:rPr>
          <w:rFonts w:ascii="Arial" w:hAnsi="Arial" w:cs="Arial"/>
          <w:color w:val="000000" w:themeColor="text1"/>
          <w:sz w:val="20"/>
          <w:szCs w:val="20"/>
          <w:lang w:val="es-UY"/>
        </w:rPr>
        <w:tab/>
      </w:r>
      <w:r w:rsidRPr="007A5E2E">
        <w:rPr>
          <w:rFonts w:ascii="Arial" w:hAnsi="Arial" w:cs="Arial"/>
          <w:i/>
          <w:iCs/>
          <w:color w:val="000000" w:themeColor="text1"/>
          <w:sz w:val="20"/>
          <w:szCs w:val="20"/>
          <w:lang w:val="es-UY"/>
        </w:rPr>
        <w:t>Invita</w:t>
      </w:r>
      <w:r w:rsidR="00B61C99" w:rsidRPr="007A5E2E">
        <w:rPr>
          <w:rFonts w:ascii="Arial" w:hAnsi="Arial" w:cs="Arial"/>
          <w:i/>
          <w:iCs/>
          <w:color w:val="000000" w:themeColor="text1"/>
          <w:sz w:val="20"/>
          <w:szCs w:val="20"/>
          <w:lang w:val="es-UY"/>
        </w:rPr>
        <w:t>mos</w:t>
      </w:r>
      <w:r w:rsidRPr="007A5E2E">
        <w:rPr>
          <w:rFonts w:ascii="Arial" w:hAnsi="Arial" w:cs="Arial"/>
          <w:i/>
          <w:iCs/>
          <w:color w:val="000000" w:themeColor="text1"/>
          <w:sz w:val="20"/>
          <w:szCs w:val="20"/>
          <w:lang w:val="es-UY"/>
        </w:rPr>
        <w:t xml:space="preserve"> a </w:t>
      </w:r>
      <w:r w:rsidRPr="007A5E2E">
        <w:rPr>
          <w:rFonts w:ascii="Arial" w:hAnsi="Arial" w:cs="Arial"/>
          <w:color w:val="000000" w:themeColor="text1"/>
          <w:sz w:val="20"/>
          <w:szCs w:val="20"/>
          <w:lang w:val="es-UY"/>
        </w:rPr>
        <w:t xml:space="preserve">los parlamentos a apoyar a los países afectados por </w:t>
      </w:r>
      <w:r w:rsidR="00B61C99" w:rsidRPr="007A5E2E">
        <w:rPr>
          <w:rFonts w:ascii="Arial" w:hAnsi="Arial" w:cs="Arial"/>
          <w:color w:val="000000" w:themeColor="text1"/>
          <w:sz w:val="20"/>
          <w:szCs w:val="20"/>
          <w:lang w:val="es-UY"/>
        </w:rPr>
        <w:t xml:space="preserve">los </w:t>
      </w:r>
      <w:r w:rsidRPr="007A5E2E">
        <w:rPr>
          <w:rFonts w:ascii="Arial" w:hAnsi="Arial" w:cs="Arial"/>
          <w:color w:val="000000" w:themeColor="text1"/>
          <w:sz w:val="20"/>
          <w:szCs w:val="20"/>
          <w:lang w:val="es-UY"/>
        </w:rPr>
        <w:t>desastres</w:t>
      </w:r>
      <w:r w:rsidR="00B61C99" w:rsidRPr="007A5E2E">
        <w:rPr>
          <w:rFonts w:ascii="Arial" w:hAnsi="Arial" w:cs="Arial"/>
          <w:color w:val="000000" w:themeColor="text1"/>
          <w:sz w:val="20"/>
          <w:szCs w:val="20"/>
          <w:lang w:val="es-UY"/>
        </w:rPr>
        <w:t>,</w:t>
      </w:r>
      <w:r w:rsidRPr="007A5E2E">
        <w:rPr>
          <w:rFonts w:ascii="Arial" w:hAnsi="Arial" w:cs="Arial"/>
          <w:color w:val="000000" w:themeColor="text1"/>
          <w:sz w:val="20"/>
          <w:szCs w:val="20"/>
          <w:lang w:val="es-UY"/>
        </w:rPr>
        <w:t xml:space="preserve"> </w:t>
      </w:r>
      <w:r w:rsidR="00B61C99" w:rsidRPr="007A5E2E">
        <w:rPr>
          <w:rFonts w:ascii="Arial" w:hAnsi="Arial" w:cs="Arial"/>
          <w:color w:val="000000" w:themeColor="text1"/>
          <w:sz w:val="20"/>
          <w:szCs w:val="20"/>
          <w:lang w:val="es-UY"/>
        </w:rPr>
        <w:t xml:space="preserve">teniendo en cuenta los recursos financieros y técnicos previstos por la </w:t>
      </w:r>
      <w:r w:rsidRPr="007A5E2E">
        <w:rPr>
          <w:rFonts w:ascii="Arial" w:hAnsi="Arial" w:cs="Arial"/>
          <w:color w:val="000000" w:themeColor="text1"/>
          <w:sz w:val="20"/>
          <w:szCs w:val="20"/>
          <w:lang w:val="es-UY"/>
        </w:rPr>
        <w:t>Convención Marco de las Naciones Unidas sobre el Cambio Climático y el Acuerdo de París</w:t>
      </w:r>
      <w:r w:rsidR="00B61C99" w:rsidRPr="007A5E2E">
        <w:rPr>
          <w:rFonts w:ascii="Arial" w:hAnsi="Arial" w:cs="Arial"/>
          <w:color w:val="000000" w:themeColor="text1"/>
          <w:sz w:val="20"/>
          <w:szCs w:val="20"/>
          <w:lang w:val="es-UY"/>
        </w:rPr>
        <w:t>;</w:t>
      </w:r>
    </w:p>
    <w:p w14:paraId="6F023358" w14:textId="77777777" w:rsidR="00832B99" w:rsidRPr="007A5E2E" w:rsidRDefault="00832B99" w:rsidP="0039156A">
      <w:pPr>
        <w:tabs>
          <w:tab w:val="left" w:pos="1134"/>
        </w:tabs>
        <w:spacing w:after="0" w:line="240" w:lineRule="auto"/>
        <w:ind w:left="1134" w:hanging="567"/>
        <w:rPr>
          <w:rFonts w:ascii="Arial" w:hAnsi="Arial" w:cs="Arial"/>
          <w:color w:val="000000" w:themeColor="text1"/>
          <w:sz w:val="20"/>
          <w:szCs w:val="20"/>
          <w:lang w:val="es-UY"/>
        </w:rPr>
      </w:pPr>
    </w:p>
    <w:p w14:paraId="58B4EDF0" w14:textId="2F411593" w:rsidR="001A61CE" w:rsidRPr="007A5E2E" w:rsidRDefault="00F262E2" w:rsidP="00F262E2">
      <w:pPr>
        <w:tabs>
          <w:tab w:val="left" w:pos="1134"/>
        </w:tabs>
        <w:spacing w:after="0" w:line="240" w:lineRule="auto"/>
        <w:ind w:left="1134" w:hanging="567"/>
        <w:rPr>
          <w:rFonts w:ascii="Arial" w:hAnsi="Arial" w:cs="Arial"/>
          <w:color w:val="000000" w:themeColor="text1"/>
          <w:sz w:val="20"/>
          <w:szCs w:val="20"/>
          <w:lang w:val="es-UY"/>
        </w:rPr>
      </w:pPr>
      <w:r w:rsidRPr="007A5E2E">
        <w:rPr>
          <w:rFonts w:ascii="Arial" w:hAnsi="Arial" w:cs="Arial"/>
          <w:color w:val="000000" w:themeColor="text1"/>
          <w:sz w:val="20"/>
          <w:szCs w:val="20"/>
          <w:lang w:val="es-UY"/>
        </w:rPr>
        <w:t xml:space="preserve">14. </w:t>
      </w:r>
      <w:r w:rsidRPr="007A5E2E">
        <w:rPr>
          <w:rFonts w:ascii="Arial" w:hAnsi="Arial" w:cs="Arial"/>
          <w:color w:val="000000" w:themeColor="text1"/>
          <w:sz w:val="20"/>
          <w:szCs w:val="20"/>
          <w:lang w:val="es-UY"/>
        </w:rPr>
        <w:tab/>
      </w:r>
      <w:r w:rsidR="001A61CE" w:rsidRPr="007A5E2E">
        <w:rPr>
          <w:rFonts w:ascii="Arial" w:hAnsi="Arial" w:cs="Arial"/>
          <w:i/>
          <w:iCs/>
          <w:color w:val="000000" w:themeColor="text1"/>
          <w:sz w:val="20"/>
          <w:szCs w:val="20"/>
          <w:lang w:val="es-UY"/>
        </w:rPr>
        <w:t>Invita</w:t>
      </w:r>
      <w:r w:rsidR="00973ADB" w:rsidRPr="007A5E2E">
        <w:rPr>
          <w:rFonts w:ascii="Arial" w:hAnsi="Arial" w:cs="Arial"/>
          <w:i/>
          <w:iCs/>
          <w:color w:val="000000" w:themeColor="text1"/>
          <w:sz w:val="20"/>
          <w:szCs w:val="20"/>
          <w:lang w:val="es-UY"/>
        </w:rPr>
        <w:t>mos</w:t>
      </w:r>
      <w:r w:rsidR="001A61CE" w:rsidRPr="007A5E2E">
        <w:rPr>
          <w:rFonts w:ascii="Arial" w:hAnsi="Arial" w:cs="Arial"/>
          <w:i/>
          <w:iCs/>
          <w:color w:val="000000" w:themeColor="text1"/>
          <w:sz w:val="20"/>
          <w:szCs w:val="20"/>
          <w:lang w:val="es-UY"/>
        </w:rPr>
        <w:t xml:space="preserve"> a </w:t>
      </w:r>
      <w:r w:rsidR="001A61CE" w:rsidRPr="007A5E2E">
        <w:rPr>
          <w:rFonts w:ascii="Arial" w:hAnsi="Arial" w:cs="Arial"/>
          <w:color w:val="000000" w:themeColor="text1"/>
          <w:sz w:val="20"/>
          <w:szCs w:val="20"/>
          <w:lang w:val="es-UY"/>
        </w:rPr>
        <w:t xml:space="preserve">los parlamentos y </w:t>
      </w:r>
      <w:r w:rsidR="00973ADB" w:rsidRPr="007A5E2E">
        <w:rPr>
          <w:rFonts w:ascii="Arial" w:hAnsi="Arial" w:cs="Arial"/>
          <w:color w:val="000000" w:themeColor="text1"/>
          <w:sz w:val="20"/>
          <w:szCs w:val="20"/>
          <w:lang w:val="es-UY"/>
        </w:rPr>
        <w:t xml:space="preserve">los </w:t>
      </w:r>
      <w:r w:rsidR="001A61CE" w:rsidRPr="007A5E2E">
        <w:rPr>
          <w:rFonts w:ascii="Arial" w:hAnsi="Arial" w:cs="Arial"/>
          <w:color w:val="000000" w:themeColor="text1"/>
          <w:sz w:val="20"/>
          <w:szCs w:val="20"/>
          <w:lang w:val="es-UY"/>
        </w:rPr>
        <w:t xml:space="preserve">gobiernos a establecer mecanismos de colaboración eficaces y ágiles de múltiples partes interesadas para coordinar </w:t>
      </w:r>
      <w:r w:rsidR="00973ADB" w:rsidRPr="007A5E2E">
        <w:rPr>
          <w:rFonts w:ascii="Arial" w:hAnsi="Arial" w:cs="Arial"/>
          <w:color w:val="000000" w:themeColor="text1"/>
          <w:sz w:val="20"/>
          <w:szCs w:val="20"/>
          <w:lang w:val="es-UY"/>
        </w:rPr>
        <w:t xml:space="preserve">las </w:t>
      </w:r>
      <w:r w:rsidR="001A61CE" w:rsidRPr="007A5E2E">
        <w:rPr>
          <w:rFonts w:ascii="Arial" w:hAnsi="Arial" w:cs="Arial"/>
          <w:color w:val="000000" w:themeColor="text1"/>
          <w:sz w:val="20"/>
          <w:szCs w:val="20"/>
          <w:lang w:val="es-UY"/>
        </w:rPr>
        <w:t xml:space="preserve">iniciativas en los ámbitos ecológico, social, económico, administrativo y legislativo para </w:t>
      </w:r>
      <w:r w:rsidR="00973ADB" w:rsidRPr="007A5E2E">
        <w:rPr>
          <w:rFonts w:ascii="Arial" w:hAnsi="Arial" w:cs="Arial"/>
          <w:color w:val="000000" w:themeColor="text1"/>
          <w:sz w:val="20"/>
          <w:szCs w:val="20"/>
          <w:lang w:val="es-UY"/>
        </w:rPr>
        <w:t xml:space="preserve">favorecer </w:t>
      </w:r>
      <w:r w:rsidR="001A61CE" w:rsidRPr="007A5E2E">
        <w:rPr>
          <w:rFonts w:ascii="Arial" w:hAnsi="Arial" w:cs="Arial"/>
          <w:color w:val="000000" w:themeColor="text1"/>
          <w:sz w:val="20"/>
          <w:szCs w:val="20"/>
          <w:lang w:val="es-UY"/>
        </w:rPr>
        <w:t xml:space="preserve">un enfoque unificado </w:t>
      </w:r>
      <w:r w:rsidR="00973ADB" w:rsidRPr="007A5E2E">
        <w:rPr>
          <w:rFonts w:ascii="Arial" w:hAnsi="Arial" w:cs="Arial"/>
          <w:color w:val="000000" w:themeColor="text1"/>
          <w:sz w:val="20"/>
          <w:szCs w:val="20"/>
          <w:lang w:val="es-UY"/>
        </w:rPr>
        <w:t>de</w:t>
      </w:r>
      <w:r w:rsidR="001A61CE" w:rsidRPr="007A5E2E">
        <w:rPr>
          <w:rFonts w:ascii="Arial" w:hAnsi="Arial" w:cs="Arial"/>
          <w:color w:val="000000" w:themeColor="text1"/>
          <w:sz w:val="20"/>
          <w:szCs w:val="20"/>
          <w:lang w:val="es-UY"/>
        </w:rPr>
        <w:t xml:space="preserve"> la acción climática;</w:t>
      </w:r>
    </w:p>
    <w:p w14:paraId="4874443F" w14:textId="77777777" w:rsidR="00F262E2" w:rsidRPr="007A5E2E" w:rsidRDefault="00F262E2" w:rsidP="00F262E2">
      <w:pPr>
        <w:tabs>
          <w:tab w:val="left" w:pos="1134"/>
        </w:tabs>
        <w:spacing w:after="0" w:line="240" w:lineRule="auto"/>
        <w:ind w:left="1134" w:hanging="567"/>
        <w:rPr>
          <w:rFonts w:ascii="Arial" w:hAnsi="Arial" w:cs="Arial"/>
          <w:color w:val="000000" w:themeColor="text1"/>
          <w:sz w:val="20"/>
          <w:szCs w:val="20"/>
          <w:lang w:val="es-UY"/>
        </w:rPr>
      </w:pPr>
    </w:p>
    <w:p w14:paraId="3EBC7574" w14:textId="0E6E70D8" w:rsidR="008A2AF3" w:rsidRPr="007A5E2E" w:rsidRDefault="00F262E2" w:rsidP="00F262E2">
      <w:pPr>
        <w:tabs>
          <w:tab w:val="left" w:pos="1134"/>
        </w:tabs>
        <w:spacing w:after="0" w:line="240" w:lineRule="auto"/>
        <w:ind w:left="1134" w:hanging="567"/>
        <w:rPr>
          <w:rFonts w:ascii="Arial" w:hAnsi="Arial" w:cs="Arial"/>
          <w:color w:val="000000" w:themeColor="text1"/>
          <w:sz w:val="20"/>
          <w:szCs w:val="20"/>
          <w:lang w:val="es-UY"/>
        </w:rPr>
      </w:pPr>
      <w:r w:rsidRPr="007A5E2E">
        <w:rPr>
          <w:rFonts w:ascii="Arial" w:hAnsi="Arial" w:cs="Arial"/>
          <w:color w:val="000000" w:themeColor="text1"/>
          <w:sz w:val="20"/>
          <w:szCs w:val="20"/>
          <w:lang w:val="es-UY"/>
        </w:rPr>
        <w:t xml:space="preserve">15. </w:t>
      </w:r>
      <w:r w:rsidRPr="007A5E2E">
        <w:rPr>
          <w:rFonts w:ascii="Arial" w:hAnsi="Arial" w:cs="Arial"/>
          <w:color w:val="000000" w:themeColor="text1"/>
          <w:sz w:val="20"/>
          <w:szCs w:val="20"/>
          <w:lang w:val="es-UY"/>
        </w:rPr>
        <w:tab/>
      </w:r>
      <w:r w:rsidR="001A61CE" w:rsidRPr="007A5E2E">
        <w:rPr>
          <w:rFonts w:ascii="Arial" w:hAnsi="Arial" w:cs="Arial"/>
          <w:i/>
          <w:iCs/>
          <w:color w:val="000000" w:themeColor="text1"/>
          <w:sz w:val="20"/>
          <w:szCs w:val="20"/>
          <w:lang w:val="es-UY"/>
        </w:rPr>
        <w:t xml:space="preserve">Instamos a </w:t>
      </w:r>
      <w:r w:rsidR="001A61CE" w:rsidRPr="007A5E2E">
        <w:rPr>
          <w:rFonts w:ascii="Arial" w:hAnsi="Arial" w:cs="Arial"/>
          <w:color w:val="000000" w:themeColor="text1"/>
          <w:sz w:val="20"/>
          <w:szCs w:val="20"/>
          <w:lang w:val="es-UY"/>
        </w:rPr>
        <w:t>los parlamentos a promover una participación más amplia de la sociedad civil en su trabajo sobre el cambio climático, destacando la importancia de la participación pública en la acción</w:t>
      </w:r>
      <w:r w:rsidR="008A2AF3" w:rsidRPr="007A5E2E">
        <w:rPr>
          <w:rFonts w:ascii="Arial" w:hAnsi="Arial" w:cs="Arial"/>
          <w:color w:val="000000" w:themeColor="text1"/>
          <w:sz w:val="20"/>
          <w:szCs w:val="20"/>
          <w:lang w:val="es-UY"/>
        </w:rPr>
        <w:t xml:space="preserve"> climática</w:t>
      </w:r>
      <w:r w:rsidR="001A61CE" w:rsidRPr="007A5E2E">
        <w:rPr>
          <w:rFonts w:ascii="Arial" w:hAnsi="Arial" w:cs="Arial"/>
          <w:color w:val="000000" w:themeColor="text1"/>
          <w:sz w:val="20"/>
          <w:szCs w:val="20"/>
          <w:lang w:val="es-UY"/>
        </w:rPr>
        <w:t xml:space="preserve">, </w:t>
      </w:r>
      <w:r w:rsidR="008A2AF3" w:rsidRPr="007A5E2E">
        <w:rPr>
          <w:rFonts w:ascii="Arial" w:hAnsi="Arial" w:cs="Arial"/>
          <w:color w:val="000000" w:themeColor="text1"/>
          <w:sz w:val="20"/>
          <w:szCs w:val="20"/>
          <w:lang w:val="es-UY"/>
        </w:rPr>
        <w:t>en las actividades de sensibilización, en la educación, los debates y las consultas;</w:t>
      </w:r>
    </w:p>
    <w:p w14:paraId="3B97C337" w14:textId="77777777" w:rsidR="00F262E2" w:rsidRPr="007A5E2E" w:rsidRDefault="00F262E2" w:rsidP="00F262E2">
      <w:pPr>
        <w:tabs>
          <w:tab w:val="left" w:pos="1134"/>
        </w:tabs>
        <w:spacing w:after="0" w:line="240" w:lineRule="auto"/>
        <w:ind w:left="1134" w:hanging="567"/>
        <w:rPr>
          <w:rFonts w:ascii="Arial" w:hAnsi="Arial" w:cs="Arial"/>
          <w:color w:val="000000" w:themeColor="text1"/>
          <w:sz w:val="20"/>
          <w:szCs w:val="20"/>
          <w:lang w:val="es-UY"/>
        </w:rPr>
      </w:pPr>
    </w:p>
    <w:p w14:paraId="10C0FDDF" w14:textId="37D837E8" w:rsidR="001A61CE" w:rsidRPr="007A5E2E" w:rsidRDefault="00F262E2" w:rsidP="00F262E2">
      <w:pPr>
        <w:tabs>
          <w:tab w:val="left" w:pos="1134"/>
        </w:tabs>
        <w:spacing w:after="0" w:line="240" w:lineRule="auto"/>
        <w:ind w:left="1134" w:hanging="567"/>
        <w:rPr>
          <w:rFonts w:ascii="Arial" w:hAnsi="Arial" w:cs="Arial"/>
          <w:color w:val="000000" w:themeColor="text1"/>
          <w:sz w:val="20"/>
          <w:szCs w:val="20"/>
          <w:lang w:val="es-UY"/>
        </w:rPr>
      </w:pPr>
      <w:r w:rsidRPr="007A5E2E">
        <w:rPr>
          <w:rFonts w:ascii="Arial" w:hAnsi="Arial" w:cs="Arial"/>
          <w:color w:val="000000" w:themeColor="text1"/>
          <w:sz w:val="20"/>
          <w:szCs w:val="20"/>
          <w:lang w:val="es-UY"/>
        </w:rPr>
        <w:t xml:space="preserve">16. </w:t>
      </w:r>
      <w:r w:rsidRPr="007A5E2E">
        <w:rPr>
          <w:rFonts w:ascii="Arial" w:hAnsi="Arial" w:cs="Arial"/>
          <w:color w:val="000000" w:themeColor="text1"/>
          <w:sz w:val="20"/>
          <w:szCs w:val="20"/>
          <w:lang w:val="es-UY"/>
        </w:rPr>
        <w:tab/>
      </w:r>
      <w:r w:rsidR="001A61CE" w:rsidRPr="007A5E2E">
        <w:rPr>
          <w:rFonts w:ascii="Arial" w:hAnsi="Arial" w:cs="Arial"/>
          <w:i/>
          <w:iCs/>
          <w:color w:val="000000" w:themeColor="text1"/>
          <w:sz w:val="20"/>
          <w:szCs w:val="20"/>
          <w:lang w:val="es-UY"/>
        </w:rPr>
        <w:t>Invita</w:t>
      </w:r>
      <w:r w:rsidR="008A2AF3" w:rsidRPr="007A5E2E">
        <w:rPr>
          <w:rFonts w:ascii="Arial" w:hAnsi="Arial" w:cs="Arial"/>
          <w:i/>
          <w:iCs/>
          <w:color w:val="000000" w:themeColor="text1"/>
          <w:sz w:val="20"/>
          <w:szCs w:val="20"/>
          <w:lang w:val="es-UY"/>
        </w:rPr>
        <w:t>mos</w:t>
      </w:r>
      <w:r w:rsidR="001A61CE" w:rsidRPr="007A5E2E">
        <w:rPr>
          <w:rFonts w:ascii="Arial" w:hAnsi="Arial" w:cs="Arial"/>
          <w:i/>
          <w:iCs/>
          <w:color w:val="000000" w:themeColor="text1"/>
          <w:sz w:val="20"/>
          <w:szCs w:val="20"/>
          <w:lang w:val="es-UY"/>
        </w:rPr>
        <w:t xml:space="preserve"> a </w:t>
      </w:r>
      <w:r w:rsidR="001A61CE" w:rsidRPr="007A5E2E">
        <w:rPr>
          <w:rFonts w:ascii="Arial" w:hAnsi="Arial" w:cs="Arial"/>
          <w:color w:val="000000" w:themeColor="text1"/>
          <w:sz w:val="20"/>
          <w:szCs w:val="20"/>
          <w:lang w:val="es-UY"/>
        </w:rPr>
        <w:t xml:space="preserve">los parlamentarios a promover la creación de mecanismos </w:t>
      </w:r>
      <w:r w:rsidR="008A2AF3" w:rsidRPr="007A5E2E">
        <w:rPr>
          <w:rFonts w:ascii="Arial" w:hAnsi="Arial" w:cs="Arial"/>
          <w:color w:val="000000" w:themeColor="text1"/>
          <w:sz w:val="20"/>
          <w:szCs w:val="20"/>
          <w:lang w:val="es-UY"/>
        </w:rPr>
        <w:t xml:space="preserve">de seguimiento </w:t>
      </w:r>
      <w:r w:rsidR="001A61CE" w:rsidRPr="007A5E2E">
        <w:rPr>
          <w:rFonts w:ascii="Arial" w:hAnsi="Arial" w:cs="Arial"/>
          <w:color w:val="000000" w:themeColor="text1"/>
          <w:sz w:val="20"/>
          <w:szCs w:val="20"/>
          <w:lang w:val="es-UY"/>
        </w:rPr>
        <w:t xml:space="preserve">objetivos para garantizar la transparencia en la implementación de los compromisos relacionados con </w:t>
      </w:r>
      <w:r w:rsidR="008A2AF3" w:rsidRPr="007A5E2E">
        <w:rPr>
          <w:rFonts w:ascii="Arial" w:hAnsi="Arial" w:cs="Arial"/>
          <w:color w:val="000000" w:themeColor="text1"/>
          <w:sz w:val="20"/>
          <w:szCs w:val="20"/>
          <w:lang w:val="es-UY"/>
        </w:rPr>
        <w:t xml:space="preserve">la lucha contra </w:t>
      </w:r>
      <w:r w:rsidR="001A61CE" w:rsidRPr="007A5E2E">
        <w:rPr>
          <w:rFonts w:ascii="Arial" w:hAnsi="Arial" w:cs="Arial"/>
          <w:color w:val="000000" w:themeColor="text1"/>
          <w:sz w:val="20"/>
          <w:szCs w:val="20"/>
          <w:lang w:val="es-UY"/>
        </w:rPr>
        <w:t>el cambio climático</w:t>
      </w:r>
      <w:r w:rsidR="008A2AF3" w:rsidRPr="007A5E2E">
        <w:rPr>
          <w:rFonts w:ascii="Arial" w:hAnsi="Arial" w:cs="Arial"/>
          <w:color w:val="000000" w:themeColor="text1"/>
          <w:sz w:val="20"/>
          <w:szCs w:val="20"/>
          <w:lang w:val="es-UY"/>
        </w:rPr>
        <w:t xml:space="preserve">, </w:t>
      </w:r>
      <w:r w:rsidR="001A61CE" w:rsidRPr="007A5E2E">
        <w:rPr>
          <w:rFonts w:ascii="Arial" w:hAnsi="Arial" w:cs="Arial"/>
          <w:color w:val="000000" w:themeColor="text1"/>
          <w:sz w:val="20"/>
          <w:szCs w:val="20"/>
          <w:lang w:val="es-UY"/>
        </w:rPr>
        <w:t xml:space="preserve">en particular la implementación de las contribuciones determinadas a nivel nacional, que </w:t>
      </w:r>
      <w:r w:rsidR="008A2AF3" w:rsidRPr="007A5E2E">
        <w:rPr>
          <w:rFonts w:ascii="Arial" w:hAnsi="Arial" w:cs="Arial"/>
          <w:color w:val="000000" w:themeColor="text1"/>
          <w:sz w:val="20"/>
          <w:szCs w:val="20"/>
          <w:lang w:val="es-UY"/>
        </w:rPr>
        <w:t xml:space="preserve">deberán </w:t>
      </w:r>
      <w:r w:rsidR="001A61CE" w:rsidRPr="007A5E2E">
        <w:rPr>
          <w:rFonts w:ascii="Arial" w:hAnsi="Arial" w:cs="Arial"/>
          <w:color w:val="000000" w:themeColor="text1"/>
          <w:sz w:val="20"/>
          <w:szCs w:val="20"/>
          <w:lang w:val="es-UY"/>
        </w:rPr>
        <w:t xml:space="preserve">ser revisadas en 2025, y en la adopción y </w:t>
      </w:r>
      <w:r w:rsidR="008A2AF3" w:rsidRPr="007A5E2E">
        <w:rPr>
          <w:rFonts w:ascii="Arial" w:hAnsi="Arial" w:cs="Arial"/>
          <w:color w:val="000000" w:themeColor="text1"/>
          <w:sz w:val="20"/>
          <w:szCs w:val="20"/>
          <w:lang w:val="es-UY"/>
        </w:rPr>
        <w:t xml:space="preserve">la </w:t>
      </w:r>
      <w:r w:rsidR="001A61CE" w:rsidRPr="007A5E2E">
        <w:rPr>
          <w:rFonts w:ascii="Arial" w:hAnsi="Arial" w:cs="Arial"/>
          <w:color w:val="000000" w:themeColor="text1"/>
          <w:sz w:val="20"/>
          <w:szCs w:val="20"/>
          <w:lang w:val="es-UY"/>
        </w:rPr>
        <w:t xml:space="preserve">aplicación de </w:t>
      </w:r>
      <w:r w:rsidR="008A2AF3" w:rsidRPr="007A5E2E">
        <w:rPr>
          <w:rFonts w:ascii="Arial" w:hAnsi="Arial" w:cs="Arial"/>
          <w:color w:val="000000" w:themeColor="text1"/>
          <w:sz w:val="20"/>
          <w:szCs w:val="20"/>
          <w:lang w:val="es-UY"/>
        </w:rPr>
        <w:t xml:space="preserve">la </w:t>
      </w:r>
      <w:r w:rsidR="001A61CE" w:rsidRPr="007A5E2E">
        <w:rPr>
          <w:rFonts w:ascii="Arial" w:hAnsi="Arial" w:cs="Arial"/>
          <w:color w:val="000000" w:themeColor="text1"/>
          <w:sz w:val="20"/>
          <w:szCs w:val="20"/>
          <w:lang w:val="es-UY"/>
        </w:rPr>
        <w:t>legislación</w:t>
      </w:r>
      <w:r w:rsidR="008A2AF3" w:rsidRPr="007A5E2E">
        <w:rPr>
          <w:rFonts w:ascii="Arial" w:hAnsi="Arial" w:cs="Arial"/>
          <w:color w:val="000000" w:themeColor="text1"/>
          <w:sz w:val="20"/>
          <w:szCs w:val="20"/>
          <w:lang w:val="es-UY"/>
        </w:rPr>
        <w:t xml:space="preserve"> correspondiente</w:t>
      </w:r>
      <w:r w:rsidR="001A61CE" w:rsidRPr="007A5E2E">
        <w:rPr>
          <w:rFonts w:ascii="Arial" w:hAnsi="Arial" w:cs="Arial"/>
          <w:color w:val="000000" w:themeColor="text1"/>
          <w:sz w:val="20"/>
          <w:szCs w:val="20"/>
          <w:lang w:val="es-UY"/>
        </w:rPr>
        <w:t>;</w:t>
      </w:r>
    </w:p>
    <w:p w14:paraId="6F80F0AA" w14:textId="77777777" w:rsidR="00F262E2" w:rsidRPr="007A5E2E" w:rsidRDefault="00F262E2" w:rsidP="00F262E2">
      <w:pPr>
        <w:tabs>
          <w:tab w:val="left" w:pos="1134"/>
        </w:tabs>
        <w:spacing w:after="0" w:line="240" w:lineRule="auto"/>
        <w:ind w:left="1134" w:hanging="567"/>
        <w:rPr>
          <w:rFonts w:ascii="Arial" w:hAnsi="Arial" w:cs="Arial"/>
          <w:color w:val="000000" w:themeColor="text1"/>
          <w:sz w:val="20"/>
          <w:szCs w:val="20"/>
          <w:lang w:val="es-UY"/>
        </w:rPr>
      </w:pPr>
    </w:p>
    <w:p w14:paraId="06DA2B82" w14:textId="0A3358AC" w:rsidR="007617A8" w:rsidRPr="007A5E2E" w:rsidRDefault="00F262E2" w:rsidP="00F262E2">
      <w:pPr>
        <w:tabs>
          <w:tab w:val="left" w:pos="1134"/>
        </w:tabs>
        <w:spacing w:after="0" w:line="240" w:lineRule="auto"/>
        <w:ind w:left="1134" w:hanging="567"/>
        <w:rPr>
          <w:rFonts w:ascii="Arial" w:hAnsi="Arial" w:cs="Arial"/>
          <w:color w:val="000000" w:themeColor="text1"/>
          <w:sz w:val="20"/>
          <w:szCs w:val="20"/>
          <w:lang w:val="es-UY"/>
        </w:rPr>
      </w:pPr>
      <w:r w:rsidRPr="007A5E2E">
        <w:rPr>
          <w:rFonts w:ascii="Arial" w:hAnsi="Arial" w:cs="Arial"/>
          <w:color w:val="000000" w:themeColor="text1"/>
          <w:sz w:val="20"/>
          <w:szCs w:val="20"/>
          <w:lang w:val="es-UY"/>
        </w:rPr>
        <w:t xml:space="preserve">17. </w:t>
      </w:r>
      <w:r w:rsidRPr="007A5E2E">
        <w:rPr>
          <w:rFonts w:ascii="Arial" w:hAnsi="Arial" w:cs="Arial"/>
          <w:color w:val="000000" w:themeColor="text1"/>
          <w:sz w:val="20"/>
          <w:szCs w:val="20"/>
          <w:lang w:val="es-UY"/>
        </w:rPr>
        <w:tab/>
      </w:r>
      <w:r w:rsidR="000C4C22" w:rsidRPr="007A5E2E">
        <w:rPr>
          <w:rFonts w:ascii="Arial" w:hAnsi="Arial" w:cs="Arial"/>
          <w:i/>
          <w:iCs/>
          <w:color w:val="000000" w:themeColor="text1"/>
          <w:sz w:val="20"/>
          <w:szCs w:val="20"/>
          <w:lang w:val="es-UY"/>
        </w:rPr>
        <w:t xml:space="preserve">Subrayamos </w:t>
      </w:r>
      <w:r w:rsidR="007617A8" w:rsidRPr="007A5E2E">
        <w:rPr>
          <w:rFonts w:ascii="Arial" w:hAnsi="Arial" w:cs="Arial"/>
          <w:color w:val="000000" w:themeColor="text1"/>
          <w:sz w:val="20"/>
          <w:szCs w:val="20"/>
          <w:lang w:val="es-UY"/>
        </w:rPr>
        <w:t xml:space="preserve">la importancia de la participación de </w:t>
      </w:r>
      <w:r w:rsidR="000C4C22" w:rsidRPr="007A5E2E">
        <w:rPr>
          <w:rFonts w:ascii="Arial" w:hAnsi="Arial" w:cs="Arial"/>
          <w:color w:val="000000" w:themeColor="text1"/>
          <w:sz w:val="20"/>
          <w:szCs w:val="20"/>
          <w:lang w:val="es-UY"/>
        </w:rPr>
        <w:t xml:space="preserve">los </w:t>
      </w:r>
      <w:r w:rsidR="007617A8" w:rsidRPr="007A5E2E">
        <w:rPr>
          <w:rFonts w:ascii="Arial" w:hAnsi="Arial" w:cs="Arial"/>
          <w:color w:val="000000" w:themeColor="text1"/>
          <w:sz w:val="20"/>
          <w:szCs w:val="20"/>
          <w:lang w:val="es-UY"/>
        </w:rPr>
        <w:t xml:space="preserve">parlamentarios en </w:t>
      </w:r>
      <w:r w:rsidR="000C4C22" w:rsidRPr="007A5E2E">
        <w:rPr>
          <w:rFonts w:ascii="Arial" w:hAnsi="Arial" w:cs="Arial"/>
          <w:color w:val="000000" w:themeColor="text1"/>
          <w:sz w:val="20"/>
          <w:szCs w:val="20"/>
          <w:lang w:val="es-UY"/>
        </w:rPr>
        <w:t xml:space="preserve">las </w:t>
      </w:r>
      <w:r w:rsidR="007617A8" w:rsidRPr="007A5E2E">
        <w:rPr>
          <w:rFonts w:ascii="Arial" w:hAnsi="Arial" w:cs="Arial"/>
          <w:color w:val="000000" w:themeColor="text1"/>
          <w:sz w:val="20"/>
          <w:szCs w:val="20"/>
          <w:lang w:val="es-UY"/>
        </w:rPr>
        <w:t xml:space="preserve">plataformas internacionales centradas en la </w:t>
      </w:r>
      <w:r w:rsidR="000C4C22" w:rsidRPr="007A5E2E">
        <w:rPr>
          <w:rFonts w:ascii="Arial" w:hAnsi="Arial" w:cs="Arial"/>
          <w:color w:val="000000" w:themeColor="text1"/>
          <w:sz w:val="20"/>
          <w:szCs w:val="20"/>
          <w:lang w:val="es-UY"/>
        </w:rPr>
        <w:t xml:space="preserve">conciencia </w:t>
      </w:r>
      <w:r w:rsidR="007617A8" w:rsidRPr="007A5E2E">
        <w:rPr>
          <w:rFonts w:ascii="Arial" w:hAnsi="Arial" w:cs="Arial"/>
          <w:color w:val="000000" w:themeColor="text1"/>
          <w:sz w:val="20"/>
          <w:szCs w:val="20"/>
          <w:lang w:val="es-UY"/>
        </w:rPr>
        <w:t xml:space="preserve">pública </w:t>
      </w:r>
      <w:r w:rsidR="000C4C22" w:rsidRPr="007A5E2E">
        <w:rPr>
          <w:rFonts w:ascii="Arial" w:hAnsi="Arial" w:cs="Arial"/>
          <w:color w:val="000000" w:themeColor="text1"/>
          <w:sz w:val="20"/>
          <w:szCs w:val="20"/>
          <w:lang w:val="es-UY"/>
        </w:rPr>
        <w:t xml:space="preserve">frente a </w:t>
      </w:r>
      <w:r w:rsidR="007617A8" w:rsidRPr="007A5E2E">
        <w:rPr>
          <w:rFonts w:ascii="Arial" w:hAnsi="Arial" w:cs="Arial"/>
          <w:color w:val="000000" w:themeColor="text1"/>
          <w:sz w:val="20"/>
          <w:szCs w:val="20"/>
          <w:lang w:val="es-UY"/>
        </w:rPr>
        <w:t>las amenazas</w:t>
      </w:r>
      <w:r w:rsidR="000C4C22" w:rsidRPr="007A5E2E">
        <w:rPr>
          <w:rFonts w:ascii="Arial" w:hAnsi="Arial" w:cs="Arial"/>
          <w:color w:val="000000" w:themeColor="text1"/>
          <w:sz w:val="20"/>
          <w:szCs w:val="20"/>
          <w:lang w:val="es-UY"/>
        </w:rPr>
        <w:t xml:space="preserve"> que el cambio climático, la contaminación ambiental o las cuestiones ecológicas platean sobre la seguridad nacional y mundial</w:t>
      </w:r>
      <w:r w:rsidR="00CF3F34" w:rsidRPr="007A5E2E">
        <w:rPr>
          <w:rFonts w:ascii="Arial" w:hAnsi="Arial" w:cs="Arial"/>
          <w:color w:val="000000" w:themeColor="text1"/>
          <w:sz w:val="20"/>
          <w:szCs w:val="20"/>
          <w:lang w:val="es-UY"/>
        </w:rPr>
        <w:t>;</w:t>
      </w:r>
    </w:p>
    <w:p w14:paraId="6FF656B7" w14:textId="77777777" w:rsidR="00F262E2" w:rsidRPr="007A5E2E" w:rsidRDefault="00F262E2" w:rsidP="00F262E2">
      <w:pPr>
        <w:tabs>
          <w:tab w:val="left" w:pos="1134"/>
        </w:tabs>
        <w:spacing w:after="0" w:line="240" w:lineRule="auto"/>
        <w:ind w:left="1134" w:hanging="567"/>
        <w:rPr>
          <w:rFonts w:ascii="Arial" w:hAnsi="Arial" w:cs="Arial"/>
          <w:color w:val="000000" w:themeColor="text1"/>
          <w:sz w:val="20"/>
          <w:szCs w:val="20"/>
          <w:lang w:val="es-UY"/>
        </w:rPr>
      </w:pPr>
    </w:p>
    <w:p w14:paraId="66474B94" w14:textId="655D4DAC" w:rsidR="007617A8" w:rsidRPr="007A5E2E" w:rsidRDefault="00F262E2" w:rsidP="00F262E2">
      <w:pPr>
        <w:tabs>
          <w:tab w:val="left" w:pos="1134"/>
        </w:tabs>
        <w:spacing w:after="0" w:line="240" w:lineRule="auto"/>
        <w:ind w:left="1134" w:hanging="567"/>
        <w:rPr>
          <w:rFonts w:ascii="Arial" w:hAnsi="Arial" w:cs="Arial"/>
          <w:color w:val="000000" w:themeColor="text1"/>
          <w:sz w:val="20"/>
          <w:szCs w:val="20"/>
          <w:lang w:val="es-UY"/>
        </w:rPr>
      </w:pPr>
      <w:r w:rsidRPr="007A5E2E">
        <w:rPr>
          <w:rFonts w:ascii="Arial" w:hAnsi="Arial" w:cs="Arial"/>
          <w:color w:val="000000" w:themeColor="text1"/>
          <w:sz w:val="20"/>
          <w:szCs w:val="20"/>
          <w:lang w:val="es-UY"/>
        </w:rPr>
        <w:t xml:space="preserve">18. </w:t>
      </w:r>
      <w:r w:rsidRPr="007A5E2E">
        <w:rPr>
          <w:rFonts w:ascii="Arial" w:hAnsi="Arial" w:cs="Arial"/>
          <w:color w:val="000000" w:themeColor="text1"/>
          <w:sz w:val="20"/>
          <w:szCs w:val="20"/>
          <w:lang w:val="es-UY"/>
        </w:rPr>
        <w:tab/>
      </w:r>
      <w:r w:rsidR="007617A8" w:rsidRPr="007A5E2E">
        <w:rPr>
          <w:rFonts w:ascii="Arial" w:hAnsi="Arial" w:cs="Arial"/>
          <w:i/>
          <w:iCs/>
          <w:color w:val="000000" w:themeColor="text1"/>
          <w:sz w:val="20"/>
          <w:szCs w:val="20"/>
          <w:lang w:val="es-UY"/>
        </w:rPr>
        <w:t xml:space="preserve">Instamos a </w:t>
      </w:r>
      <w:r w:rsidR="007617A8" w:rsidRPr="007A5E2E">
        <w:rPr>
          <w:rFonts w:ascii="Arial" w:hAnsi="Arial" w:cs="Arial"/>
          <w:color w:val="000000" w:themeColor="text1"/>
          <w:sz w:val="20"/>
          <w:szCs w:val="20"/>
          <w:lang w:val="es-UY"/>
        </w:rPr>
        <w:t xml:space="preserve">las instituciones financieras internacionales a </w:t>
      </w:r>
      <w:r w:rsidR="00EF6F6F" w:rsidRPr="007A5E2E">
        <w:rPr>
          <w:rFonts w:ascii="Arial" w:hAnsi="Arial" w:cs="Arial"/>
          <w:color w:val="000000" w:themeColor="text1"/>
          <w:sz w:val="20"/>
          <w:szCs w:val="20"/>
          <w:lang w:val="es-UY"/>
        </w:rPr>
        <w:t xml:space="preserve">fortalecer su </w:t>
      </w:r>
      <w:r w:rsidR="007617A8" w:rsidRPr="007A5E2E">
        <w:rPr>
          <w:rFonts w:ascii="Arial" w:hAnsi="Arial" w:cs="Arial"/>
          <w:color w:val="000000" w:themeColor="text1"/>
          <w:sz w:val="20"/>
          <w:szCs w:val="20"/>
          <w:lang w:val="es-UY"/>
        </w:rPr>
        <w:t xml:space="preserve">colaboración con los países en desarrollo </w:t>
      </w:r>
      <w:r w:rsidR="00EF6F6F" w:rsidRPr="007A5E2E">
        <w:rPr>
          <w:rFonts w:ascii="Arial" w:hAnsi="Arial" w:cs="Arial"/>
          <w:color w:val="000000" w:themeColor="text1"/>
          <w:sz w:val="20"/>
          <w:szCs w:val="20"/>
          <w:lang w:val="es-UY"/>
        </w:rPr>
        <w:t xml:space="preserve">en lo que concierne al intercambio de </w:t>
      </w:r>
      <w:r w:rsidR="007617A8" w:rsidRPr="007A5E2E">
        <w:rPr>
          <w:rFonts w:ascii="Arial" w:hAnsi="Arial" w:cs="Arial"/>
          <w:color w:val="000000" w:themeColor="text1"/>
          <w:sz w:val="20"/>
          <w:szCs w:val="20"/>
          <w:lang w:val="es-UY"/>
        </w:rPr>
        <w:t xml:space="preserve">conocimientos y experiencias sobre </w:t>
      </w:r>
      <w:r w:rsidR="00EF6F6F" w:rsidRPr="007A5E2E">
        <w:rPr>
          <w:rFonts w:ascii="Arial" w:hAnsi="Arial" w:cs="Arial"/>
          <w:color w:val="000000" w:themeColor="text1"/>
          <w:sz w:val="20"/>
          <w:szCs w:val="20"/>
          <w:lang w:val="es-UY"/>
        </w:rPr>
        <w:t xml:space="preserve">la </w:t>
      </w:r>
      <w:r w:rsidR="007617A8" w:rsidRPr="007A5E2E">
        <w:rPr>
          <w:rFonts w:ascii="Arial" w:hAnsi="Arial" w:cs="Arial"/>
          <w:color w:val="000000" w:themeColor="text1"/>
          <w:sz w:val="20"/>
          <w:szCs w:val="20"/>
          <w:lang w:val="es-UY"/>
        </w:rPr>
        <w:t xml:space="preserve">financiación </w:t>
      </w:r>
      <w:r w:rsidR="00EF6F6F" w:rsidRPr="007A5E2E">
        <w:rPr>
          <w:rFonts w:ascii="Arial" w:hAnsi="Arial" w:cs="Arial"/>
          <w:color w:val="000000" w:themeColor="text1"/>
          <w:sz w:val="20"/>
          <w:szCs w:val="20"/>
          <w:lang w:val="es-UY"/>
        </w:rPr>
        <w:t xml:space="preserve">de la acción </w:t>
      </w:r>
      <w:r w:rsidR="007617A8" w:rsidRPr="007A5E2E">
        <w:rPr>
          <w:rFonts w:ascii="Arial" w:hAnsi="Arial" w:cs="Arial"/>
          <w:color w:val="000000" w:themeColor="text1"/>
          <w:sz w:val="20"/>
          <w:szCs w:val="20"/>
          <w:lang w:val="es-UY"/>
        </w:rPr>
        <w:t xml:space="preserve">climática, </w:t>
      </w:r>
      <w:r w:rsidR="00EF6F6F" w:rsidRPr="007A5E2E">
        <w:rPr>
          <w:rFonts w:ascii="Arial" w:hAnsi="Arial" w:cs="Arial"/>
          <w:color w:val="000000" w:themeColor="text1"/>
          <w:sz w:val="20"/>
          <w:szCs w:val="20"/>
          <w:lang w:val="es-UY"/>
        </w:rPr>
        <w:t xml:space="preserve">la elaboración de </w:t>
      </w:r>
      <w:r w:rsidR="007617A8" w:rsidRPr="007A5E2E">
        <w:rPr>
          <w:rFonts w:ascii="Arial" w:hAnsi="Arial" w:cs="Arial"/>
          <w:color w:val="000000" w:themeColor="text1"/>
          <w:sz w:val="20"/>
          <w:szCs w:val="20"/>
          <w:lang w:val="es-UY"/>
        </w:rPr>
        <w:t xml:space="preserve">planes de inversión climática, </w:t>
      </w:r>
      <w:r w:rsidR="00EF6F6F" w:rsidRPr="007A5E2E">
        <w:rPr>
          <w:rFonts w:ascii="Arial" w:hAnsi="Arial" w:cs="Arial"/>
          <w:color w:val="000000" w:themeColor="text1"/>
          <w:sz w:val="20"/>
          <w:szCs w:val="20"/>
          <w:lang w:val="es-UY"/>
        </w:rPr>
        <w:t xml:space="preserve">la promoción de las </w:t>
      </w:r>
      <w:r w:rsidR="007617A8" w:rsidRPr="007A5E2E">
        <w:rPr>
          <w:rFonts w:ascii="Arial" w:hAnsi="Arial" w:cs="Arial"/>
          <w:color w:val="000000" w:themeColor="text1"/>
          <w:sz w:val="20"/>
          <w:szCs w:val="20"/>
          <w:lang w:val="es-UY"/>
        </w:rPr>
        <w:t xml:space="preserve">inversiones climáticas y </w:t>
      </w:r>
      <w:r w:rsidR="00EF6F6F" w:rsidRPr="007A5E2E">
        <w:rPr>
          <w:rFonts w:ascii="Arial" w:hAnsi="Arial" w:cs="Arial"/>
          <w:color w:val="000000" w:themeColor="text1"/>
          <w:sz w:val="20"/>
          <w:szCs w:val="20"/>
          <w:lang w:val="es-UY"/>
        </w:rPr>
        <w:t>la movilización de</w:t>
      </w:r>
      <w:r w:rsidR="00FD2541" w:rsidRPr="007A5E2E">
        <w:rPr>
          <w:rFonts w:ascii="Arial" w:hAnsi="Arial" w:cs="Arial"/>
          <w:color w:val="000000" w:themeColor="text1"/>
          <w:sz w:val="20"/>
          <w:szCs w:val="20"/>
          <w:lang w:val="es-UY"/>
        </w:rPr>
        <w:t xml:space="preserve"> la</w:t>
      </w:r>
      <w:r w:rsidR="00EF6F6F" w:rsidRPr="007A5E2E">
        <w:rPr>
          <w:rFonts w:ascii="Arial" w:hAnsi="Arial" w:cs="Arial"/>
          <w:color w:val="000000" w:themeColor="text1"/>
          <w:sz w:val="20"/>
          <w:szCs w:val="20"/>
          <w:lang w:val="es-UY"/>
        </w:rPr>
        <w:t xml:space="preserve"> </w:t>
      </w:r>
      <w:r w:rsidR="007617A8" w:rsidRPr="007A5E2E">
        <w:rPr>
          <w:rFonts w:ascii="Arial" w:hAnsi="Arial" w:cs="Arial"/>
          <w:color w:val="000000" w:themeColor="text1"/>
          <w:sz w:val="20"/>
          <w:szCs w:val="20"/>
          <w:lang w:val="es-UY"/>
        </w:rPr>
        <w:t xml:space="preserve">financiación climática </w:t>
      </w:r>
      <w:r w:rsidR="00EF6F6F" w:rsidRPr="007A5E2E">
        <w:rPr>
          <w:rFonts w:ascii="Arial" w:hAnsi="Arial" w:cs="Arial"/>
          <w:color w:val="000000" w:themeColor="text1"/>
          <w:sz w:val="20"/>
          <w:szCs w:val="20"/>
          <w:lang w:val="es-UY"/>
        </w:rPr>
        <w:t xml:space="preserve">a nivel </w:t>
      </w:r>
      <w:r w:rsidR="007617A8" w:rsidRPr="007A5E2E">
        <w:rPr>
          <w:rFonts w:ascii="Arial" w:hAnsi="Arial" w:cs="Arial"/>
          <w:color w:val="000000" w:themeColor="text1"/>
          <w:sz w:val="20"/>
          <w:szCs w:val="20"/>
          <w:lang w:val="es-UY"/>
        </w:rPr>
        <w:t xml:space="preserve">global a través de </w:t>
      </w:r>
      <w:r w:rsidR="00EF6F6F" w:rsidRPr="007A5E2E">
        <w:rPr>
          <w:rFonts w:ascii="Arial" w:hAnsi="Arial" w:cs="Arial"/>
          <w:color w:val="000000" w:themeColor="text1"/>
          <w:sz w:val="20"/>
          <w:szCs w:val="20"/>
          <w:lang w:val="es-UY"/>
        </w:rPr>
        <w:t xml:space="preserve">los </w:t>
      </w:r>
      <w:r w:rsidR="007617A8" w:rsidRPr="007A5E2E">
        <w:rPr>
          <w:rFonts w:ascii="Arial" w:hAnsi="Arial" w:cs="Arial"/>
          <w:color w:val="000000" w:themeColor="text1"/>
          <w:sz w:val="20"/>
          <w:szCs w:val="20"/>
          <w:lang w:val="es-UY"/>
        </w:rPr>
        <w:t>fondos verdes</w:t>
      </w:r>
      <w:r w:rsidR="00EF6F6F" w:rsidRPr="007A5E2E">
        <w:rPr>
          <w:rFonts w:ascii="Arial" w:hAnsi="Arial" w:cs="Arial"/>
          <w:color w:val="000000" w:themeColor="text1"/>
          <w:sz w:val="20"/>
          <w:szCs w:val="20"/>
          <w:lang w:val="es-UY"/>
        </w:rPr>
        <w:t xml:space="preserve"> internacionales</w:t>
      </w:r>
      <w:r w:rsidR="007617A8" w:rsidRPr="007A5E2E">
        <w:rPr>
          <w:rFonts w:ascii="Arial" w:hAnsi="Arial" w:cs="Arial"/>
          <w:color w:val="000000" w:themeColor="text1"/>
          <w:sz w:val="20"/>
          <w:szCs w:val="20"/>
          <w:lang w:val="es-UY"/>
        </w:rPr>
        <w:t>;</w:t>
      </w:r>
    </w:p>
    <w:p w14:paraId="309506BD" w14:textId="77777777" w:rsidR="00F262E2" w:rsidRPr="007A5E2E" w:rsidRDefault="00F262E2" w:rsidP="00F262E2">
      <w:pPr>
        <w:tabs>
          <w:tab w:val="left" w:pos="1134"/>
        </w:tabs>
        <w:spacing w:after="0" w:line="240" w:lineRule="auto"/>
        <w:ind w:left="1134" w:hanging="567"/>
        <w:rPr>
          <w:rFonts w:ascii="Arial" w:hAnsi="Arial" w:cs="Arial"/>
          <w:color w:val="000000" w:themeColor="text1"/>
          <w:sz w:val="20"/>
          <w:szCs w:val="20"/>
          <w:lang w:val="es-UY"/>
        </w:rPr>
      </w:pPr>
    </w:p>
    <w:p w14:paraId="27DC1FE0" w14:textId="4DEFCA1A" w:rsidR="007617A8" w:rsidRPr="007A5E2E" w:rsidRDefault="00F262E2" w:rsidP="00F262E2">
      <w:pPr>
        <w:tabs>
          <w:tab w:val="left" w:pos="1134"/>
        </w:tabs>
        <w:spacing w:after="0" w:line="240" w:lineRule="auto"/>
        <w:ind w:left="1134" w:hanging="567"/>
        <w:rPr>
          <w:rFonts w:ascii="Arial" w:hAnsi="Arial" w:cs="Arial"/>
          <w:color w:val="000000" w:themeColor="text1"/>
          <w:sz w:val="20"/>
          <w:szCs w:val="20"/>
          <w:lang w:val="es-UY"/>
        </w:rPr>
      </w:pPr>
      <w:r w:rsidRPr="007A5E2E">
        <w:rPr>
          <w:rFonts w:ascii="Arial" w:hAnsi="Arial" w:cs="Arial"/>
          <w:color w:val="000000" w:themeColor="text1"/>
          <w:sz w:val="20"/>
          <w:szCs w:val="20"/>
          <w:lang w:val="es-UY"/>
        </w:rPr>
        <w:t xml:space="preserve">19. </w:t>
      </w:r>
      <w:r w:rsidRPr="007A5E2E">
        <w:rPr>
          <w:rFonts w:ascii="Arial" w:hAnsi="Arial" w:cs="Arial"/>
          <w:color w:val="000000" w:themeColor="text1"/>
          <w:sz w:val="20"/>
          <w:szCs w:val="20"/>
          <w:lang w:val="es-UY"/>
        </w:rPr>
        <w:tab/>
      </w:r>
      <w:r w:rsidR="0061573D" w:rsidRPr="007A5E2E">
        <w:rPr>
          <w:rFonts w:ascii="Arial" w:hAnsi="Arial" w:cs="Arial"/>
          <w:i/>
          <w:iCs/>
          <w:color w:val="000000" w:themeColor="text1"/>
          <w:sz w:val="20"/>
          <w:szCs w:val="20"/>
          <w:lang w:val="es-UY"/>
        </w:rPr>
        <w:t>Invita</w:t>
      </w:r>
      <w:r w:rsidR="00FD2541" w:rsidRPr="007A5E2E">
        <w:rPr>
          <w:rFonts w:ascii="Arial" w:hAnsi="Arial" w:cs="Arial"/>
          <w:i/>
          <w:iCs/>
          <w:color w:val="000000" w:themeColor="text1"/>
          <w:sz w:val="20"/>
          <w:szCs w:val="20"/>
          <w:lang w:val="es-UY"/>
        </w:rPr>
        <w:t>mos</w:t>
      </w:r>
      <w:r w:rsidR="0061573D" w:rsidRPr="007A5E2E">
        <w:rPr>
          <w:rFonts w:ascii="Arial" w:hAnsi="Arial" w:cs="Arial"/>
          <w:i/>
          <w:iCs/>
          <w:color w:val="000000" w:themeColor="text1"/>
          <w:sz w:val="20"/>
          <w:szCs w:val="20"/>
          <w:lang w:val="es-UY"/>
        </w:rPr>
        <w:t xml:space="preserve"> </w:t>
      </w:r>
      <w:r w:rsidR="0061573D" w:rsidRPr="007A5E2E">
        <w:rPr>
          <w:rFonts w:ascii="Arial" w:hAnsi="Arial" w:cs="Arial"/>
          <w:color w:val="000000" w:themeColor="text1"/>
          <w:sz w:val="20"/>
          <w:szCs w:val="20"/>
          <w:lang w:val="es-UY"/>
        </w:rPr>
        <w:t xml:space="preserve">a los parlamentos a promover iniciativas para la conservación y </w:t>
      </w:r>
      <w:r w:rsidR="00FD2541" w:rsidRPr="007A5E2E">
        <w:rPr>
          <w:rFonts w:ascii="Arial" w:hAnsi="Arial" w:cs="Arial"/>
          <w:color w:val="000000" w:themeColor="text1"/>
          <w:sz w:val="20"/>
          <w:szCs w:val="20"/>
          <w:lang w:val="es-UY"/>
        </w:rPr>
        <w:t xml:space="preserve">la </w:t>
      </w:r>
      <w:r w:rsidR="0061573D" w:rsidRPr="007A5E2E">
        <w:rPr>
          <w:rFonts w:ascii="Arial" w:hAnsi="Arial" w:cs="Arial"/>
          <w:color w:val="000000" w:themeColor="text1"/>
          <w:sz w:val="20"/>
          <w:szCs w:val="20"/>
          <w:lang w:val="es-UY"/>
        </w:rPr>
        <w:t xml:space="preserve">restauración de </w:t>
      </w:r>
      <w:r w:rsidR="00FD2541" w:rsidRPr="007A5E2E">
        <w:rPr>
          <w:rFonts w:ascii="Arial" w:hAnsi="Arial" w:cs="Arial"/>
          <w:color w:val="000000" w:themeColor="text1"/>
          <w:sz w:val="20"/>
          <w:szCs w:val="20"/>
          <w:lang w:val="es-UY"/>
        </w:rPr>
        <w:t xml:space="preserve">los </w:t>
      </w:r>
      <w:r w:rsidR="0061573D" w:rsidRPr="007A5E2E">
        <w:rPr>
          <w:rFonts w:ascii="Arial" w:hAnsi="Arial" w:cs="Arial"/>
          <w:color w:val="000000" w:themeColor="text1"/>
          <w:sz w:val="20"/>
          <w:szCs w:val="20"/>
          <w:lang w:val="es-UY"/>
        </w:rPr>
        <w:t xml:space="preserve">bosques, </w:t>
      </w:r>
      <w:r w:rsidR="00FD2541" w:rsidRPr="007A5E2E">
        <w:rPr>
          <w:rFonts w:ascii="Arial" w:hAnsi="Arial" w:cs="Arial"/>
          <w:color w:val="000000" w:themeColor="text1"/>
          <w:sz w:val="20"/>
          <w:szCs w:val="20"/>
          <w:lang w:val="es-UY"/>
        </w:rPr>
        <w:t xml:space="preserve">los </w:t>
      </w:r>
      <w:r w:rsidR="0061573D" w:rsidRPr="007A5E2E">
        <w:rPr>
          <w:rFonts w:ascii="Arial" w:hAnsi="Arial" w:cs="Arial"/>
          <w:color w:val="000000" w:themeColor="text1"/>
          <w:sz w:val="20"/>
          <w:szCs w:val="20"/>
          <w:lang w:val="es-UY"/>
        </w:rPr>
        <w:t>océanos y otr</w:t>
      </w:r>
      <w:r w:rsidR="00FD2541" w:rsidRPr="007A5E2E">
        <w:rPr>
          <w:rFonts w:ascii="Arial" w:hAnsi="Arial" w:cs="Arial"/>
          <w:color w:val="000000" w:themeColor="text1"/>
          <w:sz w:val="20"/>
          <w:szCs w:val="20"/>
          <w:lang w:val="es-UY"/>
        </w:rPr>
        <w:t xml:space="preserve">as zonas sensibles en el plano de la </w:t>
      </w:r>
      <w:r w:rsidR="0061573D" w:rsidRPr="007A5E2E">
        <w:rPr>
          <w:rFonts w:ascii="Arial" w:hAnsi="Arial" w:cs="Arial"/>
          <w:color w:val="000000" w:themeColor="text1"/>
          <w:sz w:val="20"/>
          <w:szCs w:val="20"/>
          <w:lang w:val="es-UY"/>
        </w:rPr>
        <w:t>biodiversidad, incluida la implementación de prácticas de gestión sostenible de los ecosistemas, la lucha contra la deforestación, la preservación de la biodiversidad de la flora y la fauna</w:t>
      </w:r>
      <w:r w:rsidR="00FD2541" w:rsidRPr="007A5E2E">
        <w:rPr>
          <w:rFonts w:ascii="Arial" w:hAnsi="Arial" w:cs="Arial"/>
          <w:color w:val="000000" w:themeColor="text1"/>
          <w:sz w:val="20"/>
          <w:szCs w:val="20"/>
          <w:lang w:val="es-UY"/>
        </w:rPr>
        <w:t>,</w:t>
      </w:r>
      <w:r w:rsidR="0061573D" w:rsidRPr="007A5E2E">
        <w:rPr>
          <w:rFonts w:ascii="Arial" w:hAnsi="Arial" w:cs="Arial"/>
          <w:color w:val="000000" w:themeColor="text1"/>
          <w:sz w:val="20"/>
          <w:szCs w:val="20"/>
          <w:lang w:val="es-UY"/>
        </w:rPr>
        <w:t xml:space="preserve"> y la lucha contra la contaminación;</w:t>
      </w:r>
    </w:p>
    <w:p w14:paraId="7936DF81" w14:textId="77777777" w:rsidR="00F262E2" w:rsidRPr="007A5E2E" w:rsidRDefault="00F262E2" w:rsidP="00F262E2">
      <w:pPr>
        <w:tabs>
          <w:tab w:val="left" w:pos="1134"/>
        </w:tabs>
        <w:spacing w:after="0" w:line="240" w:lineRule="auto"/>
        <w:ind w:left="1134" w:hanging="567"/>
        <w:rPr>
          <w:rFonts w:ascii="Arial" w:hAnsi="Arial" w:cs="Arial"/>
          <w:color w:val="000000" w:themeColor="text1"/>
          <w:sz w:val="20"/>
          <w:szCs w:val="20"/>
          <w:lang w:val="es-UY"/>
        </w:rPr>
      </w:pPr>
    </w:p>
    <w:p w14:paraId="0CB2619A" w14:textId="28C514A7" w:rsidR="00C518D2" w:rsidRPr="007A5E2E" w:rsidRDefault="00F262E2" w:rsidP="00F262E2">
      <w:pPr>
        <w:tabs>
          <w:tab w:val="left" w:pos="1134"/>
        </w:tabs>
        <w:spacing w:after="0" w:line="240" w:lineRule="auto"/>
        <w:ind w:left="1134" w:hanging="567"/>
        <w:rPr>
          <w:rFonts w:ascii="Arial" w:hAnsi="Arial" w:cs="Arial"/>
          <w:color w:val="000000" w:themeColor="text1"/>
          <w:sz w:val="20"/>
          <w:szCs w:val="20"/>
          <w:lang w:val="es-UY"/>
        </w:rPr>
      </w:pPr>
      <w:r w:rsidRPr="007A5E2E">
        <w:rPr>
          <w:rFonts w:ascii="Arial" w:hAnsi="Arial" w:cs="Arial"/>
          <w:color w:val="000000" w:themeColor="text1"/>
          <w:sz w:val="20"/>
          <w:szCs w:val="20"/>
          <w:lang w:val="es-UY"/>
        </w:rPr>
        <w:t xml:space="preserve">20. </w:t>
      </w:r>
      <w:r w:rsidRPr="007A5E2E">
        <w:rPr>
          <w:rFonts w:ascii="Arial" w:hAnsi="Arial" w:cs="Arial"/>
          <w:color w:val="000000" w:themeColor="text1"/>
          <w:sz w:val="20"/>
          <w:szCs w:val="20"/>
          <w:lang w:val="es-UY"/>
        </w:rPr>
        <w:tab/>
      </w:r>
      <w:r w:rsidR="00FD2541" w:rsidRPr="007A5E2E">
        <w:rPr>
          <w:rFonts w:ascii="Arial" w:hAnsi="Arial" w:cs="Arial"/>
          <w:i/>
          <w:iCs/>
          <w:color w:val="000000" w:themeColor="text1"/>
          <w:sz w:val="20"/>
          <w:szCs w:val="20"/>
          <w:lang w:val="es-UY"/>
        </w:rPr>
        <w:t>Nos comprometemos</w:t>
      </w:r>
      <w:r w:rsidR="00C518D2" w:rsidRPr="007A5E2E">
        <w:rPr>
          <w:rFonts w:ascii="Arial" w:hAnsi="Arial" w:cs="Arial"/>
          <w:i/>
          <w:iCs/>
          <w:color w:val="000000" w:themeColor="text1"/>
          <w:sz w:val="20"/>
          <w:szCs w:val="20"/>
          <w:lang w:val="es-UY"/>
        </w:rPr>
        <w:t xml:space="preserve"> </w:t>
      </w:r>
      <w:r w:rsidR="00C518D2" w:rsidRPr="007A5E2E">
        <w:rPr>
          <w:rFonts w:ascii="Arial" w:hAnsi="Arial" w:cs="Arial"/>
          <w:color w:val="000000" w:themeColor="text1"/>
          <w:sz w:val="20"/>
          <w:szCs w:val="20"/>
          <w:lang w:val="es-UY"/>
        </w:rPr>
        <w:t xml:space="preserve">a </w:t>
      </w:r>
      <w:r w:rsidR="00FD2541" w:rsidRPr="007A5E2E">
        <w:rPr>
          <w:rFonts w:ascii="Arial" w:hAnsi="Arial" w:cs="Arial"/>
          <w:color w:val="000000" w:themeColor="text1"/>
          <w:sz w:val="20"/>
          <w:szCs w:val="20"/>
          <w:lang w:val="es-UY"/>
        </w:rPr>
        <w:t xml:space="preserve">examinar </w:t>
      </w:r>
      <w:r w:rsidR="00C518D2" w:rsidRPr="007A5E2E">
        <w:rPr>
          <w:rFonts w:ascii="Arial" w:hAnsi="Arial" w:cs="Arial"/>
          <w:color w:val="000000" w:themeColor="text1"/>
          <w:sz w:val="20"/>
          <w:szCs w:val="20"/>
          <w:lang w:val="es-UY"/>
        </w:rPr>
        <w:t xml:space="preserve">la implementación de las recomendaciones de la presente Reunión Parlamentaria y </w:t>
      </w:r>
      <w:r w:rsidR="00842340" w:rsidRPr="007A5E2E">
        <w:rPr>
          <w:rFonts w:ascii="Arial" w:hAnsi="Arial" w:cs="Arial"/>
          <w:color w:val="000000" w:themeColor="text1"/>
          <w:sz w:val="20"/>
          <w:szCs w:val="20"/>
          <w:lang w:val="es-UY"/>
        </w:rPr>
        <w:t xml:space="preserve">a </w:t>
      </w:r>
      <w:r w:rsidR="00C518D2" w:rsidRPr="007A5E2E">
        <w:rPr>
          <w:rFonts w:ascii="Arial" w:hAnsi="Arial" w:cs="Arial"/>
          <w:color w:val="000000" w:themeColor="text1"/>
          <w:sz w:val="20"/>
          <w:szCs w:val="20"/>
          <w:lang w:val="es-UY"/>
        </w:rPr>
        <w:t>promover el balance de los esfuerzos a través de la UIP antes de la COP30 en 2025.</w:t>
      </w:r>
    </w:p>
    <w:p w14:paraId="0B12C2ED" w14:textId="77777777" w:rsidR="00F262E2" w:rsidRPr="007A5E2E" w:rsidRDefault="00F262E2" w:rsidP="00F262E2">
      <w:pPr>
        <w:tabs>
          <w:tab w:val="left" w:pos="1134"/>
        </w:tabs>
        <w:spacing w:after="0" w:line="240" w:lineRule="auto"/>
        <w:ind w:left="1134" w:hanging="567"/>
        <w:jc w:val="both"/>
        <w:rPr>
          <w:rFonts w:ascii="Arial" w:hAnsi="Arial" w:cs="Arial"/>
          <w:color w:val="000000" w:themeColor="text1"/>
          <w:sz w:val="20"/>
          <w:szCs w:val="20"/>
          <w:lang w:val="es-UY"/>
        </w:rPr>
      </w:pPr>
    </w:p>
    <w:p w14:paraId="0B15A813" w14:textId="6804E1B0" w:rsidR="00556665" w:rsidRPr="007A5E2E" w:rsidRDefault="00C518D2" w:rsidP="0054012D">
      <w:pPr>
        <w:spacing w:after="0" w:line="240" w:lineRule="auto"/>
        <w:rPr>
          <w:rFonts w:ascii="Arial" w:hAnsi="Arial" w:cs="Arial"/>
          <w:color w:val="000000" w:themeColor="text1"/>
          <w:sz w:val="20"/>
          <w:szCs w:val="20"/>
          <w:lang w:val="es-UY"/>
        </w:rPr>
      </w:pPr>
      <w:r w:rsidRPr="007A5E2E">
        <w:rPr>
          <w:rFonts w:ascii="Arial" w:hAnsi="Arial" w:cs="Arial"/>
          <w:color w:val="000000" w:themeColor="text1"/>
          <w:sz w:val="20"/>
          <w:szCs w:val="20"/>
          <w:lang w:val="es-UY"/>
        </w:rPr>
        <w:t xml:space="preserve">Las delegaciones que participan en la reunión parlamentaria </w:t>
      </w:r>
      <w:r w:rsidR="00842340" w:rsidRPr="007A5E2E">
        <w:rPr>
          <w:rFonts w:ascii="Arial" w:hAnsi="Arial" w:cs="Arial"/>
          <w:color w:val="000000" w:themeColor="text1"/>
          <w:sz w:val="20"/>
          <w:szCs w:val="20"/>
          <w:lang w:val="es-UY"/>
        </w:rPr>
        <w:t xml:space="preserve">en ocasión </w:t>
      </w:r>
      <w:r w:rsidRPr="007A5E2E">
        <w:rPr>
          <w:rFonts w:ascii="Arial" w:hAnsi="Arial" w:cs="Arial"/>
          <w:color w:val="000000" w:themeColor="text1"/>
          <w:sz w:val="20"/>
          <w:szCs w:val="20"/>
          <w:lang w:val="es-UY"/>
        </w:rPr>
        <w:t xml:space="preserve">de la COP29 desean extender su sincero agradecimiento a la República de Azerbaiyán y al Milli Majlis de la República de Azerbaiyán por </w:t>
      </w:r>
      <w:r w:rsidR="00842340" w:rsidRPr="007A5E2E">
        <w:rPr>
          <w:rFonts w:ascii="Arial" w:hAnsi="Arial" w:cs="Arial"/>
          <w:color w:val="000000" w:themeColor="text1"/>
          <w:sz w:val="20"/>
          <w:szCs w:val="20"/>
          <w:lang w:val="es-UY"/>
        </w:rPr>
        <w:t xml:space="preserve">albergar </w:t>
      </w:r>
      <w:r w:rsidRPr="007A5E2E">
        <w:rPr>
          <w:rFonts w:ascii="Arial" w:hAnsi="Arial" w:cs="Arial"/>
          <w:color w:val="000000" w:themeColor="text1"/>
          <w:sz w:val="20"/>
          <w:szCs w:val="20"/>
          <w:lang w:val="es-UY"/>
        </w:rPr>
        <w:t xml:space="preserve">esta reunión parlamentaria mundial, que </w:t>
      </w:r>
      <w:r w:rsidR="00842340" w:rsidRPr="007A5E2E">
        <w:rPr>
          <w:rFonts w:ascii="Arial" w:hAnsi="Arial" w:cs="Arial"/>
          <w:color w:val="000000" w:themeColor="text1"/>
          <w:sz w:val="20"/>
          <w:szCs w:val="20"/>
          <w:lang w:val="es-UY"/>
        </w:rPr>
        <w:t>se realiza</w:t>
      </w:r>
      <w:r w:rsidRPr="007A5E2E">
        <w:rPr>
          <w:rFonts w:ascii="Arial" w:hAnsi="Arial" w:cs="Arial"/>
          <w:color w:val="000000" w:themeColor="text1"/>
          <w:sz w:val="20"/>
          <w:szCs w:val="20"/>
          <w:lang w:val="es-UY"/>
        </w:rPr>
        <w:t xml:space="preserve"> en un momento en el que todos </w:t>
      </w:r>
      <w:r w:rsidR="00842340" w:rsidRPr="007A5E2E">
        <w:rPr>
          <w:rFonts w:ascii="Arial" w:hAnsi="Arial" w:cs="Arial"/>
          <w:color w:val="000000" w:themeColor="text1"/>
          <w:sz w:val="20"/>
          <w:szCs w:val="20"/>
          <w:lang w:val="es-UY"/>
        </w:rPr>
        <w:t xml:space="preserve">somos conscientes </w:t>
      </w:r>
      <w:r w:rsidRPr="007A5E2E">
        <w:rPr>
          <w:rFonts w:ascii="Arial" w:hAnsi="Arial" w:cs="Arial"/>
          <w:color w:val="000000" w:themeColor="text1"/>
          <w:sz w:val="20"/>
          <w:szCs w:val="20"/>
          <w:lang w:val="es-UY"/>
        </w:rPr>
        <w:t xml:space="preserve">de </w:t>
      </w:r>
      <w:r w:rsidR="00842340" w:rsidRPr="007A5E2E">
        <w:rPr>
          <w:rFonts w:ascii="Arial" w:hAnsi="Arial" w:cs="Arial"/>
          <w:color w:val="000000" w:themeColor="text1"/>
          <w:sz w:val="20"/>
          <w:szCs w:val="20"/>
          <w:lang w:val="es-UY"/>
        </w:rPr>
        <w:t xml:space="preserve">la importancia de </w:t>
      </w:r>
      <w:r w:rsidRPr="007A5E2E">
        <w:rPr>
          <w:rFonts w:ascii="Arial" w:hAnsi="Arial" w:cs="Arial"/>
          <w:color w:val="000000" w:themeColor="text1"/>
          <w:sz w:val="20"/>
          <w:szCs w:val="20"/>
          <w:lang w:val="es-UY"/>
        </w:rPr>
        <w:t xml:space="preserve">movilizar </w:t>
      </w:r>
      <w:r w:rsidR="00842340" w:rsidRPr="007A5E2E">
        <w:rPr>
          <w:rFonts w:ascii="Arial" w:hAnsi="Arial" w:cs="Arial"/>
          <w:color w:val="000000" w:themeColor="text1"/>
          <w:sz w:val="20"/>
          <w:szCs w:val="20"/>
          <w:lang w:val="es-UY"/>
        </w:rPr>
        <w:t xml:space="preserve">los </w:t>
      </w:r>
      <w:r w:rsidRPr="007A5E2E">
        <w:rPr>
          <w:rFonts w:ascii="Arial" w:hAnsi="Arial" w:cs="Arial"/>
          <w:color w:val="000000" w:themeColor="text1"/>
          <w:sz w:val="20"/>
          <w:szCs w:val="20"/>
          <w:lang w:val="es-UY"/>
        </w:rPr>
        <w:t xml:space="preserve">esfuerzos </w:t>
      </w:r>
      <w:r w:rsidR="00842340" w:rsidRPr="007A5E2E">
        <w:rPr>
          <w:rFonts w:ascii="Arial" w:hAnsi="Arial" w:cs="Arial"/>
          <w:color w:val="000000" w:themeColor="text1"/>
          <w:sz w:val="20"/>
          <w:szCs w:val="20"/>
          <w:lang w:val="es-UY"/>
        </w:rPr>
        <w:t xml:space="preserve">internacionales </w:t>
      </w:r>
      <w:r w:rsidRPr="007A5E2E">
        <w:rPr>
          <w:rFonts w:ascii="Arial" w:hAnsi="Arial" w:cs="Arial"/>
          <w:color w:val="000000" w:themeColor="text1"/>
          <w:sz w:val="20"/>
          <w:szCs w:val="20"/>
          <w:lang w:val="es-UY"/>
        </w:rPr>
        <w:t xml:space="preserve">en todos los niveles para </w:t>
      </w:r>
      <w:r w:rsidR="00842340" w:rsidRPr="007A5E2E">
        <w:rPr>
          <w:rFonts w:ascii="Arial" w:hAnsi="Arial" w:cs="Arial"/>
          <w:color w:val="000000" w:themeColor="text1"/>
          <w:sz w:val="20"/>
          <w:szCs w:val="20"/>
          <w:lang w:val="es-UY"/>
        </w:rPr>
        <w:t xml:space="preserve">hacer frente al </w:t>
      </w:r>
      <w:r w:rsidRPr="007A5E2E">
        <w:rPr>
          <w:rFonts w:ascii="Arial" w:hAnsi="Arial" w:cs="Arial"/>
          <w:color w:val="000000" w:themeColor="text1"/>
          <w:sz w:val="20"/>
          <w:szCs w:val="20"/>
          <w:lang w:val="es-UY"/>
        </w:rPr>
        <w:t>cambio climático.</w:t>
      </w:r>
      <w:bookmarkStart w:id="2" w:name="_GoBack"/>
      <w:bookmarkEnd w:id="2"/>
    </w:p>
    <w:sectPr w:rsidR="00556665" w:rsidRPr="007A5E2E" w:rsidSect="00E15DBD">
      <w:headerReference w:type="default" r:id="rId13"/>
      <w:footerReference w:type="default" r:id="rId14"/>
      <w:pgSz w:w="11906" w:h="16838" w:code="9"/>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5E80A1" w14:textId="77777777" w:rsidR="001677AE" w:rsidRPr="00115BF2" w:rsidRDefault="001677AE" w:rsidP="00AD78D5">
      <w:pPr>
        <w:spacing w:after="0" w:line="240" w:lineRule="auto"/>
      </w:pPr>
      <w:r w:rsidRPr="00115BF2">
        <w:separator/>
      </w:r>
    </w:p>
  </w:endnote>
  <w:endnote w:type="continuationSeparator" w:id="0">
    <w:p w14:paraId="5831305C" w14:textId="77777777" w:rsidR="001677AE" w:rsidRPr="00115BF2" w:rsidRDefault="001677AE" w:rsidP="00AD78D5">
      <w:pPr>
        <w:spacing w:after="0" w:line="240" w:lineRule="auto"/>
      </w:pPr>
      <w:r w:rsidRPr="00115BF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E82D17" w14:textId="5EB52324" w:rsidR="00E15DBD" w:rsidRPr="00E15DBD" w:rsidRDefault="00E15DBD" w:rsidP="00E15DB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8E0D72" w14:textId="77777777" w:rsidR="001677AE" w:rsidRPr="00115BF2" w:rsidRDefault="001677AE" w:rsidP="00AD78D5">
      <w:pPr>
        <w:spacing w:after="0" w:line="240" w:lineRule="auto"/>
      </w:pPr>
      <w:r w:rsidRPr="00115BF2">
        <w:separator/>
      </w:r>
    </w:p>
  </w:footnote>
  <w:footnote w:type="continuationSeparator" w:id="0">
    <w:p w14:paraId="2658C7EA" w14:textId="77777777" w:rsidR="001677AE" w:rsidRPr="00115BF2" w:rsidRDefault="001677AE" w:rsidP="00AD78D5">
      <w:pPr>
        <w:spacing w:after="0" w:line="240" w:lineRule="auto"/>
      </w:pPr>
      <w:r w:rsidRPr="00115BF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9BF13A" w14:textId="533FFC59" w:rsidR="00E15DBD" w:rsidRPr="00E15DBD" w:rsidRDefault="00E15DBD" w:rsidP="00E15DBD">
    <w:pPr>
      <w:pStyle w:val="Encabezado"/>
      <w:rPr>
        <w:rFonts w:ascii="Arial" w:hAnsi="Arial" w:cs="Arial"/>
        <w:sz w:val="20"/>
        <w:szCs w:val="20"/>
        <w:lang w:val="fr-CH"/>
      </w:rPr>
    </w:pPr>
    <w:r>
      <w:rPr>
        <w:rFonts w:ascii="Arial" w:hAnsi="Arial" w:cs="Arial"/>
        <w:sz w:val="20"/>
        <w:szCs w:val="20"/>
        <w:lang w:val="fr-CH"/>
      </w:rPr>
      <w:tab/>
      <w:t xml:space="preserve">- </w:t>
    </w:r>
    <w:r w:rsidRPr="00E15DBD">
      <w:rPr>
        <w:rFonts w:ascii="Arial" w:hAnsi="Arial" w:cs="Arial"/>
        <w:sz w:val="20"/>
        <w:szCs w:val="20"/>
        <w:lang w:val="fr-CH"/>
      </w:rPr>
      <w:fldChar w:fldCharType="begin"/>
    </w:r>
    <w:r w:rsidRPr="00E15DBD">
      <w:rPr>
        <w:rFonts w:ascii="Arial" w:hAnsi="Arial" w:cs="Arial"/>
        <w:sz w:val="20"/>
        <w:szCs w:val="20"/>
        <w:lang w:val="fr-CH"/>
      </w:rPr>
      <w:instrText>PAGE   \* MERGEFORMAT</w:instrText>
    </w:r>
    <w:r w:rsidRPr="00E15DBD">
      <w:rPr>
        <w:rFonts w:ascii="Arial" w:hAnsi="Arial" w:cs="Arial"/>
        <w:sz w:val="20"/>
        <w:szCs w:val="20"/>
        <w:lang w:val="fr-CH"/>
      </w:rPr>
      <w:fldChar w:fldCharType="separate"/>
    </w:r>
    <w:r w:rsidR="007A5E2E" w:rsidRPr="007A5E2E">
      <w:rPr>
        <w:rFonts w:ascii="Arial" w:hAnsi="Arial" w:cs="Arial"/>
        <w:noProof/>
        <w:sz w:val="20"/>
        <w:szCs w:val="20"/>
        <w:lang w:val="fr-FR"/>
      </w:rPr>
      <w:t>4</w:t>
    </w:r>
    <w:r w:rsidRPr="00E15DBD">
      <w:rPr>
        <w:rFonts w:ascii="Arial" w:hAnsi="Arial" w:cs="Arial"/>
        <w:sz w:val="20"/>
        <w:szCs w:val="20"/>
        <w:lang w:val="fr-CH"/>
      </w:rPr>
      <w:fldChar w:fldCharType="end"/>
    </w:r>
    <w:r>
      <w:rPr>
        <w:rFonts w:ascii="Arial" w:hAnsi="Arial" w:cs="Arial"/>
        <w:sz w:val="20"/>
        <w:szCs w:val="20"/>
        <w:lang w:val="fr-CH"/>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5B7491"/>
    <w:multiLevelType w:val="hybridMultilevel"/>
    <w:tmpl w:val="54A6E890"/>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15:restartNumberingAfterBreak="0">
    <w:nsid w:val="2A7E4C99"/>
    <w:multiLevelType w:val="hybridMultilevel"/>
    <w:tmpl w:val="12D84D1A"/>
    <w:lvl w:ilvl="0" w:tplc="C67613A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3D825FB6"/>
    <w:multiLevelType w:val="hybridMultilevel"/>
    <w:tmpl w:val="BE2E93CA"/>
    <w:lvl w:ilvl="0" w:tplc="D95AE86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47485E2F"/>
    <w:multiLevelType w:val="hybridMultilevel"/>
    <w:tmpl w:val="13922468"/>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5E2"/>
    <w:rsid w:val="0000435E"/>
    <w:rsid w:val="00025A47"/>
    <w:rsid w:val="00046BBC"/>
    <w:rsid w:val="00094998"/>
    <w:rsid w:val="000B2AE1"/>
    <w:rsid w:val="000B7AC7"/>
    <w:rsid w:val="000C4C22"/>
    <w:rsid w:val="000E37D4"/>
    <w:rsid w:val="000F5581"/>
    <w:rsid w:val="00115BF2"/>
    <w:rsid w:val="00135FC5"/>
    <w:rsid w:val="00144B37"/>
    <w:rsid w:val="001509CD"/>
    <w:rsid w:val="00162D57"/>
    <w:rsid w:val="001677AE"/>
    <w:rsid w:val="00172034"/>
    <w:rsid w:val="0017331B"/>
    <w:rsid w:val="001A61CE"/>
    <w:rsid w:val="001B65F1"/>
    <w:rsid w:val="001D1AAC"/>
    <w:rsid w:val="001D2592"/>
    <w:rsid w:val="001D427E"/>
    <w:rsid w:val="00210823"/>
    <w:rsid w:val="002164A6"/>
    <w:rsid w:val="00224924"/>
    <w:rsid w:val="00237D92"/>
    <w:rsid w:val="00244A91"/>
    <w:rsid w:val="00265A11"/>
    <w:rsid w:val="00293063"/>
    <w:rsid w:val="002A57D7"/>
    <w:rsid w:val="00371BDE"/>
    <w:rsid w:val="00386677"/>
    <w:rsid w:val="0039156A"/>
    <w:rsid w:val="003A17AC"/>
    <w:rsid w:val="003D2672"/>
    <w:rsid w:val="003D69B7"/>
    <w:rsid w:val="0045489F"/>
    <w:rsid w:val="004800B9"/>
    <w:rsid w:val="004A5189"/>
    <w:rsid w:val="004A7CBA"/>
    <w:rsid w:val="004D2959"/>
    <w:rsid w:val="004D2F71"/>
    <w:rsid w:val="0054012D"/>
    <w:rsid w:val="005450DE"/>
    <w:rsid w:val="00556665"/>
    <w:rsid w:val="005857E7"/>
    <w:rsid w:val="005A0CCD"/>
    <w:rsid w:val="005E3CA0"/>
    <w:rsid w:val="00610B11"/>
    <w:rsid w:val="0061573D"/>
    <w:rsid w:val="00641413"/>
    <w:rsid w:val="00656F56"/>
    <w:rsid w:val="00663192"/>
    <w:rsid w:val="006654FD"/>
    <w:rsid w:val="00684DEF"/>
    <w:rsid w:val="006859E4"/>
    <w:rsid w:val="00685D82"/>
    <w:rsid w:val="00690356"/>
    <w:rsid w:val="0069737B"/>
    <w:rsid w:val="006C7C9D"/>
    <w:rsid w:val="00704D1D"/>
    <w:rsid w:val="00706AE3"/>
    <w:rsid w:val="00717779"/>
    <w:rsid w:val="00721D32"/>
    <w:rsid w:val="00725E9F"/>
    <w:rsid w:val="00736608"/>
    <w:rsid w:val="007617A8"/>
    <w:rsid w:val="00762DA7"/>
    <w:rsid w:val="007826B7"/>
    <w:rsid w:val="007932EA"/>
    <w:rsid w:val="007A4B29"/>
    <w:rsid w:val="007A5E2E"/>
    <w:rsid w:val="007C1D0A"/>
    <w:rsid w:val="007D40A4"/>
    <w:rsid w:val="007E06DD"/>
    <w:rsid w:val="007E5B39"/>
    <w:rsid w:val="0081697E"/>
    <w:rsid w:val="00823388"/>
    <w:rsid w:val="00832B99"/>
    <w:rsid w:val="0083592F"/>
    <w:rsid w:val="00836A9B"/>
    <w:rsid w:val="00842340"/>
    <w:rsid w:val="0085367A"/>
    <w:rsid w:val="00881200"/>
    <w:rsid w:val="00893A22"/>
    <w:rsid w:val="008A2AF3"/>
    <w:rsid w:val="008B6B03"/>
    <w:rsid w:val="008D65ED"/>
    <w:rsid w:val="008D69DC"/>
    <w:rsid w:val="00905059"/>
    <w:rsid w:val="009236E7"/>
    <w:rsid w:val="00937DDE"/>
    <w:rsid w:val="0094158B"/>
    <w:rsid w:val="00943C0C"/>
    <w:rsid w:val="00973ADB"/>
    <w:rsid w:val="009C0FB3"/>
    <w:rsid w:val="009C211E"/>
    <w:rsid w:val="009D7FED"/>
    <w:rsid w:val="009F4BEB"/>
    <w:rsid w:val="009F5116"/>
    <w:rsid w:val="00A172E2"/>
    <w:rsid w:val="00A25B5D"/>
    <w:rsid w:val="00A40D8B"/>
    <w:rsid w:val="00A8766C"/>
    <w:rsid w:val="00AA3E1B"/>
    <w:rsid w:val="00AC439B"/>
    <w:rsid w:val="00AD78D5"/>
    <w:rsid w:val="00AF2D2B"/>
    <w:rsid w:val="00AF4EA0"/>
    <w:rsid w:val="00B34513"/>
    <w:rsid w:val="00B363DF"/>
    <w:rsid w:val="00B46A24"/>
    <w:rsid w:val="00B54F58"/>
    <w:rsid w:val="00B5600E"/>
    <w:rsid w:val="00B61C99"/>
    <w:rsid w:val="00B63381"/>
    <w:rsid w:val="00B63A37"/>
    <w:rsid w:val="00B73549"/>
    <w:rsid w:val="00B87C4B"/>
    <w:rsid w:val="00BB3366"/>
    <w:rsid w:val="00BD4727"/>
    <w:rsid w:val="00BD5BE6"/>
    <w:rsid w:val="00BE2FE5"/>
    <w:rsid w:val="00BF6CA5"/>
    <w:rsid w:val="00C444C6"/>
    <w:rsid w:val="00C518D2"/>
    <w:rsid w:val="00C55269"/>
    <w:rsid w:val="00CA0812"/>
    <w:rsid w:val="00CF3F34"/>
    <w:rsid w:val="00CF66D9"/>
    <w:rsid w:val="00D16C28"/>
    <w:rsid w:val="00D46656"/>
    <w:rsid w:val="00D93F72"/>
    <w:rsid w:val="00DC45E2"/>
    <w:rsid w:val="00E056D2"/>
    <w:rsid w:val="00E15DBD"/>
    <w:rsid w:val="00E22795"/>
    <w:rsid w:val="00E27744"/>
    <w:rsid w:val="00E72789"/>
    <w:rsid w:val="00E760E9"/>
    <w:rsid w:val="00E832C1"/>
    <w:rsid w:val="00EE1BD5"/>
    <w:rsid w:val="00EF6F6F"/>
    <w:rsid w:val="00F262E2"/>
    <w:rsid w:val="00F34414"/>
    <w:rsid w:val="00F354A2"/>
    <w:rsid w:val="00F73E3A"/>
    <w:rsid w:val="00F76C88"/>
    <w:rsid w:val="00F8367F"/>
    <w:rsid w:val="00FA7E11"/>
    <w:rsid w:val="00FD2541"/>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5EB5EC"/>
  <w15:chartTrackingRefBased/>
  <w15:docId w15:val="{19799FD7-597C-41D3-8EC1-28209053E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17A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617A8"/>
    <w:pPr>
      <w:ind w:left="720"/>
      <w:contextualSpacing/>
    </w:pPr>
  </w:style>
  <w:style w:type="paragraph" w:styleId="Textocomentario">
    <w:name w:val="annotation text"/>
    <w:basedOn w:val="Normal"/>
    <w:link w:val="TextocomentarioCar"/>
    <w:uiPriority w:val="99"/>
    <w:unhideWhenUsed/>
    <w:rsid w:val="007617A8"/>
    <w:pPr>
      <w:spacing w:line="240" w:lineRule="auto"/>
    </w:pPr>
    <w:rPr>
      <w:sz w:val="20"/>
      <w:szCs w:val="20"/>
    </w:rPr>
  </w:style>
  <w:style w:type="character" w:customStyle="1" w:styleId="TextocomentarioCar">
    <w:name w:val="Texto comentario Car"/>
    <w:basedOn w:val="Fuentedeprrafopredeter"/>
    <w:link w:val="Textocomentario"/>
    <w:uiPriority w:val="99"/>
    <w:rsid w:val="007617A8"/>
    <w:rPr>
      <w:sz w:val="20"/>
      <w:szCs w:val="20"/>
    </w:rPr>
  </w:style>
  <w:style w:type="character" w:styleId="Refdecomentario">
    <w:name w:val="annotation reference"/>
    <w:basedOn w:val="Fuentedeprrafopredeter"/>
    <w:uiPriority w:val="99"/>
    <w:semiHidden/>
    <w:unhideWhenUsed/>
    <w:rsid w:val="007617A8"/>
    <w:rPr>
      <w:sz w:val="16"/>
      <w:szCs w:val="16"/>
    </w:rPr>
  </w:style>
  <w:style w:type="paragraph" w:styleId="Textodeglobo">
    <w:name w:val="Balloon Text"/>
    <w:basedOn w:val="Normal"/>
    <w:link w:val="TextodegloboCar"/>
    <w:uiPriority w:val="99"/>
    <w:semiHidden/>
    <w:unhideWhenUsed/>
    <w:rsid w:val="008D65E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D65ED"/>
    <w:rPr>
      <w:rFonts w:ascii="Segoe UI" w:hAnsi="Segoe UI" w:cs="Segoe UI"/>
      <w:sz w:val="18"/>
      <w:szCs w:val="18"/>
    </w:rPr>
  </w:style>
  <w:style w:type="table" w:styleId="Tablaconcuadrcula">
    <w:name w:val="Table Grid"/>
    <w:basedOn w:val="Tablanormal"/>
    <w:uiPriority w:val="39"/>
    <w:rsid w:val="007A4B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D78D5"/>
    <w:pPr>
      <w:tabs>
        <w:tab w:val="center" w:pos="4536"/>
        <w:tab w:val="right" w:pos="9072"/>
      </w:tabs>
      <w:spacing w:after="0" w:line="240" w:lineRule="auto"/>
    </w:pPr>
  </w:style>
  <w:style w:type="character" w:customStyle="1" w:styleId="EncabezadoCar">
    <w:name w:val="Encabezado Car"/>
    <w:basedOn w:val="Fuentedeprrafopredeter"/>
    <w:link w:val="Encabezado"/>
    <w:uiPriority w:val="99"/>
    <w:rsid w:val="00AD78D5"/>
  </w:style>
  <w:style w:type="paragraph" w:styleId="Piedepgina">
    <w:name w:val="footer"/>
    <w:basedOn w:val="Normal"/>
    <w:link w:val="PiedepginaCar"/>
    <w:uiPriority w:val="99"/>
    <w:unhideWhenUsed/>
    <w:rsid w:val="00AD78D5"/>
    <w:pPr>
      <w:tabs>
        <w:tab w:val="center" w:pos="4536"/>
        <w:tab w:val="right" w:pos="9072"/>
      </w:tabs>
      <w:spacing w:after="0" w:line="240" w:lineRule="auto"/>
    </w:pPr>
  </w:style>
  <w:style w:type="character" w:customStyle="1" w:styleId="PiedepginaCar">
    <w:name w:val="Pie de página Car"/>
    <w:basedOn w:val="Fuentedeprrafopredeter"/>
    <w:link w:val="Piedepgina"/>
    <w:uiPriority w:val="99"/>
    <w:rsid w:val="00AD78D5"/>
  </w:style>
  <w:style w:type="paragraph" w:styleId="Revisin">
    <w:name w:val="Revision"/>
    <w:hidden/>
    <w:uiPriority w:val="99"/>
    <w:semiHidden/>
    <w:rsid w:val="007826B7"/>
    <w:pPr>
      <w:spacing w:after="0" w:line="240" w:lineRule="auto"/>
    </w:pPr>
  </w:style>
  <w:style w:type="paragraph" w:styleId="Asuntodelcomentario">
    <w:name w:val="annotation subject"/>
    <w:basedOn w:val="Textocomentario"/>
    <w:next w:val="Textocomentario"/>
    <w:link w:val="AsuntodelcomentarioCar"/>
    <w:uiPriority w:val="99"/>
    <w:semiHidden/>
    <w:unhideWhenUsed/>
    <w:rsid w:val="009C0FB3"/>
    <w:rPr>
      <w:b/>
      <w:bCs/>
    </w:rPr>
  </w:style>
  <w:style w:type="character" w:customStyle="1" w:styleId="AsuntodelcomentarioCar">
    <w:name w:val="Asunto del comentario Car"/>
    <w:basedOn w:val="TextocomentarioCar"/>
    <w:link w:val="Asuntodelcomentario"/>
    <w:uiPriority w:val="99"/>
    <w:semiHidden/>
    <w:rsid w:val="009C0FB3"/>
    <w:rPr>
      <w:b/>
      <w:bCs/>
      <w:sz w:val="20"/>
      <w:szCs w:val="20"/>
    </w:rPr>
  </w:style>
  <w:style w:type="character" w:styleId="Hipervnculo">
    <w:name w:val="Hyperlink"/>
    <w:basedOn w:val="Fuentedeprrafopredeter"/>
    <w:uiPriority w:val="99"/>
    <w:unhideWhenUsed/>
    <w:rsid w:val="009C0FB3"/>
    <w:rPr>
      <w:color w:val="0563C1" w:themeColor="hyperlink"/>
      <w:u w:val="single"/>
    </w:rPr>
  </w:style>
  <w:style w:type="character" w:customStyle="1" w:styleId="UnresolvedMention">
    <w:name w:val="Unresolved Mention"/>
    <w:basedOn w:val="Fuentedeprrafopredeter"/>
    <w:uiPriority w:val="99"/>
    <w:semiHidden/>
    <w:unhideWhenUsed/>
    <w:rsid w:val="009C0FB3"/>
    <w:rPr>
      <w:color w:val="605E5C"/>
      <w:shd w:val="clear" w:color="auto" w:fill="E1DFDD"/>
    </w:rPr>
  </w:style>
  <w:style w:type="table" w:customStyle="1" w:styleId="Grilledutableau1">
    <w:name w:val="Grille du tableau1"/>
    <w:basedOn w:val="Tablanormal"/>
    <w:next w:val="Tablaconcuadrcula"/>
    <w:uiPriority w:val="39"/>
    <w:rsid w:val="00F262E2"/>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7893112">
      <w:bodyDiv w:val="1"/>
      <w:marLeft w:val="0"/>
      <w:marRight w:val="0"/>
      <w:marTop w:val="0"/>
      <w:marBottom w:val="0"/>
      <w:divBdr>
        <w:top w:val="none" w:sz="0" w:space="0" w:color="auto"/>
        <w:left w:val="none" w:sz="0" w:space="0" w:color="auto"/>
        <w:bottom w:val="none" w:sz="0" w:space="0" w:color="auto"/>
        <w:right w:val="none" w:sz="0" w:space="0" w:color="auto"/>
      </w:divBdr>
    </w:div>
    <w:div w:id="359355841">
      <w:bodyDiv w:val="1"/>
      <w:marLeft w:val="0"/>
      <w:marRight w:val="0"/>
      <w:marTop w:val="0"/>
      <w:marBottom w:val="0"/>
      <w:divBdr>
        <w:top w:val="none" w:sz="0" w:space="0" w:color="auto"/>
        <w:left w:val="none" w:sz="0" w:space="0" w:color="auto"/>
        <w:bottom w:val="none" w:sz="0" w:space="0" w:color="auto"/>
        <w:right w:val="none" w:sz="0" w:space="0" w:color="auto"/>
      </w:divBdr>
    </w:div>
    <w:div w:id="583605969">
      <w:bodyDiv w:val="1"/>
      <w:marLeft w:val="0"/>
      <w:marRight w:val="0"/>
      <w:marTop w:val="0"/>
      <w:marBottom w:val="0"/>
      <w:divBdr>
        <w:top w:val="none" w:sz="0" w:space="0" w:color="auto"/>
        <w:left w:val="none" w:sz="0" w:space="0" w:color="auto"/>
        <w:bottom w:val="none" w:sz="0" w:space="0" w:color="auto"/>
        <w:right w:val="none" w:sz="0" w:space="0" w:color="auto"/>
      </w:divBdr>
    </w:div>
    <w:div w:id="625162743">
      <w:bodyDiv w:val="1"/>
      <w:marLeft w:val="0"/>
      <w:marRight w:val="0"/>
      <w:marTop w:val="0"/>
      <w:marBottom w:val="0"/>
      <w:divBdr>
        <w:top w:val="none" w:sz="0" w:space="0" w:color="auto"/>
        <w:left w:val="none" w:sz="0" w:space="0" w:color="auto"/>
        <w:bottom w:val="none" w:sz="0" w:space="0" w:color="auto"/>
        <w:right w:val="none" w:sz="0" w:space="0" w:color="auto"/>
      </w:divBdr>
    </w:div>
    <w:div w:id="648049431">
      <w:bodyDiv w:val="1"/>
      <w:marLeft w:val="0"/>
      <w:marRight w:val="0"/>
      <w:marTop w:val="0"/>
      <w:marBottom w:val="0"/>
      <w:divBdr>
        <w:top w:val="none" w:sz="0" w:space="0" w:color="auto"/>
        <w:left w:val="none" w:sz="0" w:space="0" w:color="auto"/>
        <w:bottom w:val="none" w:sz="0" w:space="0" w:color="auto"/>
        <w:right w:val="none" w:sz="0" w:space="0" w:color="auto"/>
      </w:divBdr>
    </w:div>
    <w:div w:id="845441584">
      <w:bodyDiv w:val="1"/>
      <w:marLeft w:val="0"/>
      <w:marRight w:val="0"/>
      <w:marTop w:val="0"/>
      <w:marBottom w:val="0"/>
      <w:divBdr>
        <w:top w:val="none" w:sz="0" w:space="0" w:color="auto"/>
        <w:left w:val="none" w:sz="0" w:space="0" w:color="auto"/>
        <w:bottom w:val="none" w:sz="0" w:space="0" w:color="auto"/>
        <w:right w:val="none" w:sz="0" w:space="0" w:color="auto"/>
      </w:divBdr>
    </w:div>
    <w:div w:id="1112942463">
      <w:bodyDiv w:val="1"/>
      <w:marLeft w:val="0"/>
      <w:marRight w:val="0"/>
      <w:marTop w:val="0"/>
      <w:marBottom w:val="0"/>
      <w:divBdr>
        <w:top w:val="none" w:sz="0" w:space="0" w:color="auto"/>
        <w:left w:val="none" w:sz="0" w:space="0" w:color="auto"/>
        <w:bottom w:val="none" w:sz="0" w:space="0" w:color="auto"/>
        <w:right w:val="none" w:sz="0" w:space="0" w:color="auto"/>
      </w:divBdr>
    </w:div>
    <w:div w:id="1124346653">
      <w:bodyDiv w:val="1"/>
      <w:marLeft w:val="0"/>
      <w:marRight w:val="0"/>
      <w:marTop w:val="0"/>
      <w:marBottom w:val="0"/>
      <w:divBdr>
        <w:top w:val="none" w:sz="0" w:space="0" w:color="auto"/>
        <w:left w:val="none" w:sz="0" w:space="0" w:color="auto"/>
        <w:bottom w:val="none" w:sz="0" w:space="0" w:color="auto"/>
        <w:right w:val="none" w:sz="0" w:space="0" w:color="auto"/>
      </w:divBdr>
    </w:div>
    <w:div w:id="1297644103">
      <w:bodyDiv w:val="1"/>
      <w:marLeft w:val="0"/>
      <w:marRight w:val="0"/>
      <w:marTop w:val="0"/>
      <w:marBottom w:val="0"/>
      <w:divBdr>
        <w:top w:val="none" w:sz="0" w:space="0" w:color="auto"/>
        <w:left w:val="none" w:sz="0" w:space="0" w:color="auto"/>
        <w:bottom w:val="none" w:sz="0" w:space="0" w:color="auto"/>
        <w:right w:val="none" w:sz="0" w:space="0" w:color="auto"/>
      </w:divBdr>
    </w:div>
    <w:div w:id="1402286173">
      <w:bodyDiv w:val="1"/>
      <w:marLeft w:val="0"/>
      <w:marRight w:val="0"/>
      <w:marTop w:val="0"/>
      <w:marBottom w:val="0"/>
      <w:divBdr>
        <w:top w:val="none" w:sz="0" w:space="0" w:color="auto"/>
        <w:left w:val="none" w:sz="0" w:space="0" w:color="auto"/>
        <w:bottom w:val="none" w:sz="0" w:space="0" w:color="auto"/>
        <w:right w:val="none" w:sz="0" w:space="0" w:color="auto"/>
      </w:divBdr>
    </w:div>
    <w:div w:id="1657146736">
      <w:bodyDiv w:val="1"/>
      <w:marLeft w:val="0"/>
      <w:marRight w:val="0"/>
      <w:marTop w:val="0"/>
      <w:marBottom w:val="0"/>
      <w:divBdr>
        <w:top w:val="none" w:sz="0" w:space="0" w:color="auto"/>
        <w:left w:val="none" w:sz="0" w:space="0" w:color="auto"/>
        <w:bottom w:val="none" w:sz="0" w:space="0" w:color="auto"/>
        <w:right w:val="none" w:sz="0" w:space="0" w:color="auto"/>
      </w:divBdr>
    </w:div>
    <w:div w:id="1897202431">
      <w:bodyDiv w:val="1"/>
      <w:marLeft w:val="0"/>
      <w:marRight w:val="0"/>
      <w:marTop w:val="0"/>
      <w:marBottom w:val="0"/>
      <w:divBdr>
        <w:top w:val="none" w:sz="0" w:space="0" w:color="auto"/>
        <w:left w:val="none" w:sz="0" w:space="0" w:color="auto"/>
        <w:bottom w:val="none" w:sz="0" w:space="0" w:color="auto"/>
        <w:right w:val="none" w:sz="0" w:space="0" w:color="auto"/>
      </w:divBdr>
    </w:div>
    <w:div w:id="1946115786">
      <w:bodyDiv w:val="1"/>
      <w:marLeft w:val="0"/>
      <w:marRight w:val="0"/>
      <w:marTop w:val="0"/>
      <w:marBottom w:val="0"/>
      <w:divBdr>
        <w:top w:val="none" w:sz="0" w:space="0" w:color="auto"/>
        <w:left w:val="none" w:sz="0" w:space="0" w:color="auto"/>
        <w:bottom w:val="none" w:sz="0" w:space="0" w:color="auto"/>
        <w:right w:val="none" w:sz="0" w:space="0" w:color="auto"/>
      </w:divBdr>
    </w:div>
    <w:div w:id="2094235187">
      <w:bodyDiv w:val="1"/>
      <w:marLeft w:val="0"/>
      <w:marRight w:val="0"/>
      <w:marTop w:val="0"/>
      <w:marBottom w:val="0"/>
      <w:divBdr>
        <w:top w:val="none" w:sz="0" w:space="0" w:color="auto"/>
        <w:left w:val="none" w:sz="0" w:space="0" w:color="auto"/>
        <w:bottom w:val="none" w:sz="0" w:space="0" w:color="auto"/>
        <w:right w:val="none" w:sz="0" w:space="0" w:color="auto"/>
      </w:divBdr>
    </w:div>
    <w:div w:id="2136828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920FE369F448C48A3347038D18EFD0B" ma:contentTypeVersion="2" ma:contentTypeDescription="Create a new document." ma:contentTypeScope="" ma:versionID="6bb1b66cbf59773682ab3131ef598fc7">
  <xsd:schema xmlns:xsd="http://www.w3.org/2001/XMLSchema" xmlns:xs="http://www.w3.org/2001/XMLSchema" xmlns:p="http://schemas.microsoft.com/office/2006/metadata/properties" xmlns:ns2="793d8a23-fb4a-404c-8f20-5db9a0662cc5" targetNamespace="http://schemas.microsoft.com/office/2006/metadata/properties" ma:root="true" ma:fieldsID="284bb526605233663960c75969874049" ns2:_="">
    <xsd:import namespace="793d8a23-fb4a-404c-8f20-5db9a0662cc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3d8a23-fb4a-404c-8f20-5db9a0662cc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2BF019-2CF0-45D3-8A50-3402F1AC38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3d8a23-fb4a-404c-8f20-5db9a0662c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1EA69A-967B-42EC-8D16-568434C7845E}">
  <ds:schemaRefs>
    <ds:schemaRef ds:uri="http://schemas.microsoft.com/sharepoint/v3/contenttype/forms"/>
  </ds:schemaRefs>
</ds:datastoreItem>
</file>

<file path=customXml/itemProps3.xml><?xml version="1.0" encoding="utf-8"?>
<ds:datastoreItem xmlns:ds="http://schemas.openxmlformats.org/officeDocument/2006/customXml" ds:itemID="{029ACEFA-E98C-494A-8DA8-66ACDDF3045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F67E7BB-6A11-4E8C-8D2F-A8BFDA2D9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4</Pages>
  <Words>1980</Words>
  <Characters>10890</Characters>
  <Application>Microsoft Office Word</Application>
  <DocSecurity>0</DocSecurity>
  <Lines>90</Lines>
  <Paragraphs>25</Paragraphs>
  <ScaleCrop>false</ScaleCrop>
  <HeadingPairs>
    <vt:vector size="8" baseType="variant">
      <vt:variant>
        <vt:lpstr>Título</vt:lpstr>
      </vt:variant>
      <vt:variant>
        <vt:i4>1</vt:i4>
      </vt:variant>
      <vt:variant>
        <vt:lpstr>Title</vt:lpstr>
      </vt:variant>
      <vt:variant>
        <vt:i4>1</vt:i4>
      </vt:variant>
      <vt:variant>
        <vt:lpstr>Titre</vt:lpstr>
      </vt:variant>
      <vt:variant>
        <vt:i4>1</vt:i4>
      </vt:variant>
      <vt:variant>
        <vt:lpstr>Название</vt:lpstr>
      </vt:variant>
      <vt:variant>
        <vt:i4>1</vt:i4>
      </vt:variant>
    </vt:vector>
  </HeadingPairs>
  <TitlesOfParts>
    <vt:vector size="4" baseType="lpstr">
      <vt:lpstr/>
      <vt:lpstr/>
      <vt:lpstr/>
      <vt:lpstr/>
    </vt:vector>
  </TitlesOfParts>
  <Company/>
  <LinksUpToDate>false</LinksUpToDate>
  <CharactersWithSpaces>12845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Elshad Miralam</dc:creator>
  <cp:keywords/>
  <dc:description/>
  <cp:lastModifiedBy>Union Interparlamentaria/GRULAC</cp:lastModifiedBy>
  <cp:revision>28</cp:revision>
  <cp:lastPrinted>2024-08-14T14:43:00Z</cp:lastPrinted>
  <dcterms:created xsi:type="dcterms:W3CDTF">2024-08-14T14:55:00Z</dcterms:created>
  <dcterms:modified xsi:type="dcterms:W3CDTF">2024-08-15T14:45:00Z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0x010100F920FE369F448C48A3347038D18EFD0B</vt:lpwstr>
  </property>
</Properties>
</file>